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wordWrap/>
        <w:topLinePunct w:val="0"/>
        <w:bidi w:val="0"/>
        <w:adjustRightInd w:val="0"/>
        <w:snapToGrid w:val="0"/>
        <w:spacing w:after="56" w:line="360" w:lineRule="auto"/>
        <w:ind w:left="10" w:right="701" w:hanging="10"/>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中煤地信息科技产业园工程监理项目</w:t>
      </w:r>
    </w:p>
    <w:p>
      <w:pPr>
        <w:pageBreakBefore w:val="0"/>
        <w:widowControl w:val="0"/>
        <w:wordWrap/>
        <w:topLinePunct w:val="0"/>
        <w:bidi w:val="0"/>
        <w:adjustRightInd w:val="0"/>
        <w:snapToGrid w:val="0"/>
        <w:spacing w:after="56" w:line="360" w:lineRule="auto"/>
        <w:ind w:left="10" w:right="701" w:hanging="10"/>
        <w:jc w:val="center"/>
        <w:rPr>
          <w:rFonts w:hint="default"/>
          <w:sz w:val="30"/>
          <w:szCs w:val="30"/>
          <w:lang w:val="en-US"/>
        </w:rPr>
      </w:pPr>
      <w:r>
        <w:rPr>
          <w:rFonts w:hint="eastAsia" w:ascii="黑体" w:hAnsi="黑体" w:eastAsia="黑体" w:cs="黑体"/>
          <w:sz w:val="30"/>
          <w:szCs w:val="30"/>
          <w:lang w:eastAsia="zh-CN"/>
        </w:rPr>
        <w:t>竞争性谈判</w:t>
      </w:r>
      <w:r>
        <w:rPr>
          <w:rFonts w:hint="eastAsia" w:ascii="黑体" w:hAnsi="黑体" w:eastAsia="黑体" w:cs="黑体"/>
          <w:sz w:val="30"/>
          <w:szCs w:val="30"/>
          <w:lang w:val="en-US" w:eastAsia="zh-CN"/>
        </w:rPr>
        <w:t>公告</w:t>
      </w:r>
    </w:p>
    <w:p>
      <w:pPr>
        <w:pStyle w:val="3"/>
        <w:keepNext/>
        <w:keepLines/>
        <w:pageBreakBefore w:val="0"/>
        <w:widowControl w:val="0"/>
        <w:kinsoku/>
        <w:wordWrap/>
        <w:overflowPunct/>
        <w:topLinePunct w:val="0"/>
        <w:autoSpaceDE/>
        <w:autoSpaceDN/>
        <w:bidi w:val="0"/>
        <w:adjustRightInd/>
        <w:snapToGrid/>
        <w:spacing w:after="0" w:afterLines="0" w:line="360" w:lineRule="auto"/>
        <w:ind w:left="0" w:right="0" w:firstLine="0"/>
        <w:jc w:val="both"/>
        <w:textAlignment w:val="auto"/>
        <w:rPr>
          <w:rFonts w:hint="eastAsia" w:ascii="宋体" w:hAnsi="宋体" w:eastAsia="宋体" w:cs="宋体"/>
          <w:b/>
          <w:bCs w:val="0"/>
          <w:sz w:val="28"/>
          <w:szCs w:val="21"/>
        </w:rPr>
      </w:pPr>
      <w:bookmarkStart w:id="0" w:name="_Toc21773"/>
      <w:r>
        <w:rPr>
          <w:rFonts w:hint="eastAsia" w:ascii="宋体" w:hAnsi="宋体" w:eastAsia="宋体" w:cs="宋体"/>
          <w:b/>
          <w:bCs w:val="0"/>
          <w:sz w:val="28"/>
          <w:szCs w:val="21"/>
        </w:rPr>
        <w:t>1.</w:t>
      </w:r>
      <w:r>
        <w:rPr>
          <w:rFonts w:hint="eastAsia" w:ascii="宋体" w:hAnsi="宋体" w:eastAsia="宋体" w:cs="宋体"/>
          <w:b/>
          <w:bCs w:val="0"/>
          <w:sz w:val="28"/>
          <w:szCs w:val="21"/>
          <w:lang w:val="en-US" w:eastAsia="zh-CN"/>
        </w:rPr>
        <w:t>采购</w:t>
      </w:r>
      <w:r>
        <w:rPr>
          <w:rFonts w:hint="eastAsia" w:ascii="宋体" w:hAnsi="宋体" w:eastAsia="宋体" w:cs="宋体"/>
          <w:b/>
          <w:bCs w:val="0"/>
          <w:sz w:val="28"/>
          <w:szCs w:val="21"/>
        </w:rPr>
        <w:t>条件</w:t>
      </w:r>
      <w:bookmarkEnd w:id="0"/>
      <w:r>
        <w:rPr>
          <w:rFonts w:hint="eastAsia" w:ascii="宋体" w:hAnsi="宋体" w:eastAsia="宋体" w:cs="宋体"/>
          <w:b/>
          <w:bCs w:val="0"/>
          <w:sz w:val="28"/>
          <w:szCs w:val="21"/>
        </w:rPr>
        <w:t xml:space="preserve"> </w:t>
      </w:r>
    </w:p>
    <w:p>
      <w:pPr>
        <w:keepNext w:val="0"/>
        <w:keepLines w:val="0"/>
        <w:pageBreakBefore w:val="0"/>
        <w:widowControl w:val="0"/>
        <w:kinsoku/>
        <w:wordWrap w:val="0"/>
        <w:overflowPunct/>
        <w:topLinePunct w:val="0"/>
        <w:autoSpaceDE/>
        <w:autoSpaceDN/>
        <w:bidi w:val="0"/>
        <w:adjustRightInd w:val="0"/>
        <w:snapToGrid w:val="0"/>
        <w:spacing w:after="0" w:afterLines="50" w:line="360" w:lineRule="auto"/>
        <w:ind w:left="-17" w:right="6" w:rightChars="0" w:firstLine="420"/>
        <w:jc w:val="both"/>
        <w:textAlignment w:val="auto"/>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auto"/>
          <w:lang w:eastAsia="zh-CN"/>
        </w:rPr>
        <w:t>中煤地信息科技产业园工程监理项目</w:t>
      </w:r>
      <w:r>
        <w:rPr>
          <w:rFonts w:hint="eastAsia" w:ascii="宋体" w:hAnsi="宋体" w:eastAsia="宋体" w:cs="宋体"/>
          <w:sz w:val="24"/>
          <w:szCs w:val="24"/>
          <w:u w:val="single" w:color="auto"/>
          <w:lang w:val="en-US" w:eastAsia="zh-CN"/>
        </w:rPr>
        <w:t>（项目编号：GXCZ-A1-22570177）</w:t>
      </w:r>
      <w:r>
        <w:rPr>
          <w:rFonts w:hint="eastAsia" w:ascii="宋体" w:hAnsi="宋体" w:eastAsia="宋体" w:cs="宋体"/>
          <w:sz w:val="24"/>
          <w:szCs w:val="24"/>
          <w:lang w:eastAsia="zh-CN"/>
        </w:rPr>
        <w:t>采购人</w:t>
      </w:r>
      <w:r>
        <w:rPr>
          <w:rFonts w:hint="eastAsia" w:ascii="宋体" w:hAnsi="宋体" w:eastAsia="宋体" w:cs="宋体"/>
          <w:sz w:val="24"/>
          <w:szCs w:val="24"/>
        </w:rPr>
        <w:t>为</w:t>
      </w:r>
      <w:r>
        <w:rPr>
          <w:rFonts w:hint="eastAsia" w:ascii="宋体" w:hAnsi="宋体" w:eastAsia="宋体" w:cs="宋体"/>
          <w:sz w:val="24"/>
          <w:szCs w:val="24"/>
          <w:u w:val="single" w:color="000000"/>
        </w:rPr>
        <w:t xml:space="preserve">   中国煤炭地质总局第二勘探局 </w:t>
      </w:r>
      <w:r>
        <w:rPr>
          <w:rFonts w:hint="eastAsia" w:ascii="宋体" w:hAnsi="宋体" w:eastAsia="宋体" w:cs="宋体"/>
          <w:sz w:val="24"/>
          <w:szCs w:val="24"/>
        </w:rPr>
        <w:t>，项目资金来自</w:t>
      </w: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lang w:val="en-US" w:eastAsia="zh-CN"/>
        </w:rPr>
        <w:t xml:space="preserve">企业自筹 </w:t>
      </w:r>
      <w:r>
        <w:rPr>
          <w:rFonts w:hint="eastAsia" w:ascii="宋体" w:hAnsi="宋体" w:eastAsia="宋体" w:cs="宋体"/>
          <w:sz w:val="24"/>
          <w:szCs w:val="24"/>
        </w:rPr>
        <w:t>，出资比例为</w:t>
      </w: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lang w:val="en-US" w:eastAsia="zh-CN"/>
        </w:rPr>
        <w:t>100%</w:t>
      </w:r>
      <w:r>
        <w:rPr>
          <w:rFonts w:hint="eastAsia" w:ascii="宋体" w:hAnsi="宋体" w:eastAsia="宋体" w:cs="宋体"/>
          <w:sz w:val="24"/>
          <w:szCs w:val="24"/>
          <w:u w:val="single" w:color="000000"/>
        </w:rPr>
        <w:t xml:space="preserve"> </w:t>
      </w:r>
      <w:r>
        <w:rPr>
          <w:rFonts w:hint="eastAsia" w:ascii="宋体" w:hAnsi="宋体" w:eastAsia="宋体" w:cs="宋体"/>
          <w:sz w:val="24"/>
          <w:szCs w:val="24"/>
        </w:rPr>
        <w:t>。该项目已具备</w:t>
      </w:r>
      <w:r>
        <w:rPr>
          <w:rFonts w:hint="eastAsia" w:ascii="宋体" w:hAnsi="宋体" w:eastAsia="宋体" w:cs="宋体"/>
          <w:sz w:val="24"/>
          <w:szCs w:val="24"/>
          <w:lang w:val="en-US" w:eastAsia="zh-CN"/>
        </w:rPr>
        <w:t>采购</w:t>
      </w:r>
      <w:r>
        <w:rPr>
          <w:rFonts w:hint="eastAsia" w:ascii="宋体" w:hAnsi="宋体" w:eastAsia="宋体" w:cs="宋体"/>
          <w:sz w:val="24"/>
          <w:szCs w:val="24"/>
        </w:rPr>
        <w:t>条件，现进行</w:t>
      </w:r>
      <w:r>
        <w:rPr>
          <w:rFonts w:hint="eastAsia" w:ascii="宋体" w:hAnsi="宋体" w:eastAsia="宋体" w:cs="宋体"/>
          <w:sz w:val="24"/>
          <w:szCs w:val="24"/>
          <w:lang w:eastAsia="zh-CN"/>
        </w:rPr>
        <w:t>竞争性谈判</w:t>
      </w:r>
      <w:r>
        <w:rPr>
          <w:rFonts w:hint="eastAsia" w:ascii="宋体" w:hAnsi="宋体" w:eastAsia="宋体" w:cs="宋体"/>
          <w:sz w:val="24"/>
          <w:szCs w:val="24"/>
        </w:rPr>
        <w:t xml:space="preserve">。 </w:t>
      </w:r>
    </w:p>
    <w:p>
      <w:pPr>
        <w:pStyle w:val="3"/>
        <w:keepNext/>
        <w:keepLines/>
        <w:pageBreakBefore w:val="0"/>
        <w:widowControl w:val="0"/>
        <w:kinsoku/>
        <w:wordWrap/>
        <w:overflowPunct/>
        <w:topLinePunct w:val="0"/>
        <w:autoSpaceDE/>
        <w:autoSpaceDN/>
        <w:bidi w:val="0"/>
        <w:adjustRightInd/>
        <w:snapToGrid/>
        <w:spacing w:after="0" w:afterLines="0" w:line="360" w:lineRule="auto"/>
        <w:ind w:left="0" w:right="0" w:firstLine="0"/>
        <w:jc w:val="both"/>
        <w:textAlignment w:val="auto"/>
        <w:rPr>
          <w:rFonts w:hint="eastAsia" w:ascii="宋体" w:hAnsi="宋体" w:eastAsia="宋体" w:cs="宋体"/>
          <w:b/>
          <w:bCs w:val="0"/>
          <w:sz w:val="28"/>
          <w:szCs w:val="21"/>
        </w:rPr>
      </w:pPr>
      <w:bookmarkStart w:id="1" w:name="_Toc11242"/>
      <w:r>
        <w:rPr>
          <w:rFonts w:hint="eastAsia" w:ascii="宋体" w:hAnsi="宋体" w:eastAsia="宋体" w:cs="宋体"/>
          <w:b/>
          <w:bCs w:val="0"/>
          <w:sz w:val="28"/>
          <w:szCs w:val="21"/>
        </w:rPr>
        <w:t>2.项目概况与</w:t>
      </w:r>
      <w:r>
        <w:rPr>
          <w:rFonts w:hint="eastAsia" w:ascii="宋体" w:hAnsi="宋体" w:eastAsia="宋体" w:cs="宋体"/>
          <w:b/>
          <w:bCs w:val="0"/>
          <w:sz w:val="28"/>
          <w:szCs w:val="21"/>
          <w:lang w:val="en-US" w:eastAsia="zh-CN"/>
        </w:rPr>
        <w:t>采购</w:t>
      </w:r>
      <w:r>
        <w:rPr>
          <w:rFonts w:hint="eastAsia" w:ascii="宋体" w:hAnsi="宋体" w:eastAsia="宋体" w:cs="宋体"/>
          <w:b/>
          <w:bCs w:val="0"/>
          <w:sz w:val="28"/>
          <w:szCs w:val="21"/>
        </w:rPr>
        <w:t>范围</w:t>
      </w:r>
      <w:bookmarkEnd w:id="1"/>
      <w:r>
        <w:rPr>
          <w:rFonts w:hint="eastAsia" w:ascii="宋体" w:hAnsi="宋体" w:eastAsia="宋体" w:cs="宋体"/>
          <w:b/>
          <w:bCs w:val="0"/>
          <w:sz w:val="28"/>
          <w:szCs w:val="21"/>
        </w:rPr>
        <w:t xml:space="preserve"> </w:t>
      </w:r>
    </w:p>
    <w:p>
      <w:pPr>
        <w:keepNext w:val="0"/>
        <w:keepLines w:val="0"/>
        <w:pageBreakBefore w:val="0"/>
        <w:widowControl w:val="0"/>
        <w:kinsoku/>
        <w:wordWrap/>
        <w:overflowPunct/>
        <w:topLinePunct w:val="0"/>
        <w:autoSpaceDE/>
        <w:autoSpaceDN/>
        <w:bidi w:val="0"/>
        <w:adjustRightInd w:val="0"/>
        <w:snapToGrid w:val="0"/>
        <w:spacing w:after="5" w:line="360" w:lineRule="auto"/>
        <w:ind w:left="-15" w:firstLine="420"/>
        <w:jc w:val="both"/>
        <w:textAlignment w:val="auto"/>
        <w:rPr>
          <w:rFonts w:hint="eastAsia" w:ascii="宋体" w:hAnsi="宋体" w:eastAsia="宋体" w:cs="宋体"/>
          <w:b/>
          <w:sz w:val="24"/>
          <w:szCs w:val="24"/>
        </w:rPr>
      </w:pPr>
      <w:r>
        <w:rPr>
          <w:rFonts w:hint="eastAsia" w:ascii="宋体" w:hAnsi="宋体" w:eastAsia="宋体" w:cs="宋体"/>
          <w:b/>
          <w:sz w:val="24"/>
          <w:szCs w:val="24"/>
        </w:rPr>
        <w:t>2.1 项目背景</w:t>
      </w:r>
    </w:p>
    <w:p>
      <w:pPr>
        <w:keepNext w:val="0"/>
        <w:keepLines w:val="0"/>
        <w:pageBreakBefore w:val="0"/>
        <w:widowControl w:val="0"/>
        <w:kinsoku/>
        <w:wordWrap/>
        <w:overflowPunct/>
        <w:topLinePunct w:val="0"/>
        <w:autoSpaceDE/>
        <w:autoSpaceDN/>
        <w:bidi w:val="0"/>
        <w:adjustRightInd w:val="0"/>
        <w:snapToGrid w:val="0"/>
        <w:spacing w:after="0" w:line="360" w:lineRule="auto"/>
        <w:ind w:left="-17" w:right="6" w:rightChars="0" w:firstLine="42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本</w:t>
      </w:r>
      <w:r>
        <w:rPr>
          <w:rFonts w:hint="eastAsia" w:ascii="宋体" w:hAnsi="宋体" w:eastAsia="宋体" w:cs="宋体"/>
          <w:sz w:val="24"/>
          <w:szCs w:val="24"/>
        </w:rPr>
        <w:t>项目总规划建筑面积49500平方米，</w:t>
      </w:r>
      <w:r>
        <w:rPr>
          <w:rFonts w:hint="eastAsia" w:ascii="宋体" w:hAnsi="宋体" w:eastAsia="宋体" w:cs="宋体"/>
          <w:sz w:val="24"/>
          <w:szCs w:val="24"/>
          <w:lang w:val="en-US" w:eastAsia="zh-CN"/>
        </w:rPr>
        <w:t>建设内容</w:t>
      </w:r>
      <w:r>
        <w:rPr>
          <w:rFonts w:hint="eastAsia" w:ascii="宋体" w:hAnsi="宋体" w:eastAsia="宋体" w:cs="宋体"/>
          <w:sz w:val="24"/>
          <w:szCs w:val="24"/>
          <w:lang w:eastAsia="zh-CN"/>
        </w:rPr>
        <w:t>包括两个</w:t>
      </w:r>
      <w:r>
        <w:rPr>
          <w:rFonts w:hint="eastAsia" w:ascii="宋体" w:hAnsi="宋体" w:eastAsia="宋体" w:cs="宋体"/>
          <w:sz w:val="24"/>
          <w:szCs w:val="24"/>
          <w:lang w:val="en-US" w:eastAsia="zh-CN"/>
        </w:rPr>
        <w:t>4层</w:t>
      </w:r>
      <w:r>
        <w:rPr>
          <w:rFonts w:hint="eastAsia" w:ascii="宋体" w:hAnsi="宋体" w:eastAsia="宋体" w:cs="宋体"/>
          <w:sz w:val="24"/>
          <w:szCs w:val="24"/>
          <w:lang w:eastAsia="zh-CN"/>
        </w:rPr>
        <w:t xml:space="preserve">车间，钢筋混凝土结构；室外管网及附属室外配套工程、设施。项目总投资估算为 </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000万元。</w:t>
      </w:r>
    </w:p>
    <w:p>
      <w:pPr>
        <w:keepNext w:val="0"/>
        <w:keepLines w:val="0"/>
        <w:pageBreakBefore w:val="0"/>
        <w:widowControl w:val="0"/>
        <w:kinsoku/>
        <w:wordWrap/>
        <w:overflowPunct/>
        <w:topLinePunct w:val="0"/>
        <w:autoSpaceDE/>
        <w:autoSpaceDN/>
        <w:bidi w:val="0"/>
        <w:adjustRightInd w:val="0"/>
        <w:snapToGrid w:val="0"/>
        <w:spacing w:after="5" w:line="360" w:lineRule="auto"/>
        <w:ind w:left="-15" w:firstLine="420"/>
        <w:jc w:val="both"/>
        <w:textAlignment w:val="auto"/>
        <w:rPr>
          <w:rFonts w:hint="eastAsia" w:ascii="宋体" w:hAnsi="宋体" w:eastAsia="宋体" w:cs="宋体"/>
          <w:b/>
          <w:sz w:val="24"/>
          <w:szCs w:val="24"/>
          <w:lang w:eastAsia="zh-CN"/>
        </w:rPr>
      </w:pPr>
      <w:r>
        <w:rPr>
          <w:rFonts w:hint="eastAsia" w:ascii="宋体" w:hAnsi="宋体" w:eastAsia="宋体" w:cs="宋体"/>
          <w:b/>
          <w:sz w:val="24"/>
          <w:szCs w:val="24"/>
        </w:rPr>
        <w:t xml:space="preserve">2.2 </w:t>
      </w:r>
      <w:r>
        <w:rPr>
          <w:rFonts w:hint="eastAsia" w:ascii="宋体" w:hAnsi="宋体" w:eastAsia="宋体" w:cs="宋体"/>
          <w:b/>
          <w:sz w:val="24"/>
          <w:szCs w:val="24"/>
          <w:lang w:eastAsia="zh-CN"/>
        </w:rPr>
        <w:t>采购范围</w:t>
      </w:r>
    </w:p>
    <w:p>
      <w:pPr>
        <w:keepNext w:val="0"/>
        <w:keepLines w:val="0"/>
        <w:pageBreakBefore w:val="0"/>
        <w:widowControl w:val="0"/>
        <w:kinsoku/>
        <w:wordWrap/>
        <w:overflowPunct/>
        <w:topLinePunct w:val="0"/>
        <w:autoSpaceDE/>
        <w:autoSpaceDN/>
        <w:bidi w:val="0"/>
        <w:adjustRightInd w:val="0"/>
        <w:snapToGrid w:val="0"/>
        <w:spacing w:after="0" w:line="360" w:lineRule="auto"/>
        <w:ind w:left="-17" w:right="6" w:rightChars="0" w:firstLine="42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监理服务，包含工程的施工准备期、施工期、验收与缺陷责任期、保修期的监理服务。</w:t>
      </w:r>
    </w:p>
    <w:p>
      <w:pPr>
        <w:keepNext w:val="0"/>
        <w:keepLines w:val="0"/>
        <w:pageBreakBefore w:val="0"/>
        <w:widowControl w:val="0"/>
        <w:kinsoku/>
        <w:wordWrap/>
        <w:overflowPunct/>
        <w:topLinePunct w:val="0"/>
        <w:autoSpaceDE/>
        <w:autoSpaceDN/>
        <w:bidi w:val="0"/>
        <w:adjustRightInd w:val="0"/>
        <w:snapToGrid w:val="0"/>
        <w:spacing w:after="5" w:line="360" w:lineRule="auto"/>
        <w:ind w:left="-15" w:firstLine="420"/>
        <w:jc w:val="both"/>
        <w:textAlignment w:val="auto"/>
        <w:rPr>
          <w:rFonts w:hint="eastAsia" w:ascii="宋体" w:hAnsi="宋体" w:eastAsia="宋体" w:cs="宋体"/>
          <w:b/>
          <w:sz w:val="24"/>
          <w:szCs w:val="24"/>
        </w:rPr>
      </w:pPr>
      <w:r>
        <w:rPr>
          <w:rFonts w:hint="eastAsia" w:ascii="宋体" w:hAnsi="宋体" w:eastAsia="宋体" w:cs="宋体"/>
          <w:b/>
          <w:sz w:val="24"/>
          <w:szCs w:val="24"/>
        </w:rPr>
        <w:t xml:space="preserve">2.3 </w:t>
      </w:r>
      <w:r>
        <w:rPr>
          <w:rFonts w:hint="eastAsia" w:ascii="宋体" w:hAnsi="宋体" w:eastAsia="宋体" w:cs="宋体"/>
          <w:b/>
          <w:sz w:val="24"/>
          <w:szCs w:val="24"/>
          <w:lang w:val="en-US" w:eastAsia="zh-CN"/>
        </w:rPr>
        <w:t>服务</w:t>
      </w:r>
      <w:r>
        <w:rPr>
          <w:rFonts w:hint="eastAsia" w:ascii="宋体" w:hAnsi="宋体" w:eastAsia="宋体" w:cs="宋体"/>
          <w:b/>
          <w:sz w:val="24"/>
          <w:szCs w:val="24"/>
        </w:rPr>
        <w:t>期</w:t>
      </w:r>
    </w:p>
    <w:p>
      <w:pPr>
        <w:keepNext w:val="0"/>
        <w:keepLines w:val="0"/>
        <w:pageBreakBefore w:val="0"/>
        <w:widowControl w:val="0"/>
        <w:kinsoku/>
        <w:wordWrap/>
        <w:overflowPunct/>
        <w:topLinePunct w:val="0"/>
        <w:autoSpaceDE/>
        <w:autoSpaceDN/>
        <w:bidi w:val="0"/>
        <w:adjustRightInd w:val="0"/>
        <w:snapToGrid w:val="0"/>
        <w:spacing w:after="0" w:line="360" w:lineRule="auto"/>
        <w:ind w:left="-17" w:right="6" w:rightChars="0" w:firstLine="420"/>
        <w:jc w:val="both"/>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lang w:val="en-US" w:eastAsia="zh-CN"/>
        </w:rPr>
        <w:t>计划工期：自监理合同生效之日至工程项目保修期结束。</w:t>
      </w:r>
    </w:p>
    <w:p>
      <w:pPr>
        <w:keepNext w:val="0"/>
        <w:keepLines w:val="0"/>
        <w:pageBreakBefore w:val="0"/>
        <w:widowControl w:val="0"/>
        <w:kinsoku/>
        <w:wordWrap/>
        <w:overflowPunct/>
        <w:topLinePunct w:val="0"/>
        <w:autoSpaceDE/>
        <w:autoSpaceDN/>
        <w:bidi w:val="0"/>
        <w:adjustRightInd w:val="0"/>
        <w:snapToGrid w:val="0"/>
        <w:spacing w:after="5" w:line="360" w:lineRule="auto"/>
        <w:ind w:left="-15" w:firstLine="420"/>
        <w:jc w:val="both"/>
        <w:textAlignment w:val="auto"/>
        <w:rPr>
          <w:rFonts w:hint="eastAsia" w:ascii="宋体" w:hAnsi="宋体" w:eastAsia="宋体" w:cs="宋体"/>
          <w:b/>
          <w:sz w:val="24"/>
          <w:szCs w:val="24"/>
        </w:rPr>
      </w:pPr>
      <w:r>
        <w:rPr>
          <w:rFonts w:hint="eastAsia" w:ascii="宋体" w:hAnsi="宋体" w:eastAsia="宋体" w:cs="宋体"/>
          <w:b/>
          <w:sz w:val="24"/>
          <w:szCs w:val="24"/>
        </w:rPr>
        <w:t xml:space="preserve">2.4 </w:t>
      </w:r>
      <w:r>
        <w:rPr>
          <w:rFonts w:hint="eastAsia" w:ascii="宋体" w:hAnsi="宋体" w:eastAsia="宋体" w:cs="宋体"/>
          <w:b/>
          <w:sz w:val="24"/>
          <w:szCs w:val="24"/>
          <w:lang w:val="en-US" w:eastAsia="zh-CN"/>
        </w:rPr>
        <w:t>服务</w:t>
      </w:r>
      <w:r>
        <w:rPr>
          <w:rFonts w:hint="eastAsia" w:ascii="宋体" w:hAnsi="宋体" w:eastAsia="宋体" w:cs="宋体"/>
          <w:b/>
          <w:sz w:val="24"/>
          <w:szCs w:val="24"/>
        </w:rPr>
        <w:t>地点</w:t>
      </w:r>
    </w:p>
    <w:p>
      <w:pPr>
        <w:keepNext w:val="0"/>
        <w:keepLines w:val="0"/>
        <w:pageBreakBefore w:val="0"/>
        <w:widowControl w:val="0"/>
        <w:kinsoku/>
        <w:wordWrap/>
        <w:overflowPunct/>
        <w:topLinePunct w:val="0"/>
        <w:autoSpaceDE/>
        <w:autoSpaceDN/>
        <w:bidi w:val="0"/>
        <w:adjustRightInd w:val="0"/>
        <w:snapToGrid w:val="0"/>
        <w:spacing w:after="0" w:line="360" w:lineRule="auto"/>
        <w:ind w:left="-17" w:right="6" w:rightChars="0" w:firstLine="420"/>
        <w:jc w:val="both"/>
        <w:textAlignment w:val="auto"/>
        <w:rPr>
          <w:rFonts w:hint="eastAsia" w:ascii="宋体" w:hAnsi="宋体"/>
          <w:b w:val="0"/>
          <w:bCs/>
          <w:color w:val="auto"/>
          <w:sz w:val="24"/>
          <w:szCs w:val="24"/>
          <w:highlight w:val="none"/>
        </w:rPr>
      </w:pPr>
      <w:r>
        <w:rPr>
          <w:rFonts w:hint="eastAsia" w:ascii="宋体" w:hAnsi="宋体"/>
          <w:b w:val="0"/>
          <w:bCs/>
          <w:color w:val="auto"/>
          <w:sz w:val="24"/>
          <w:szCs w:val="24"/>
          <w:highlight w:val="none"/>
        </w:rPr>
        <w:t xml:space="preserve"> 涿州市高新区康庄路北侧</w:t>
      </w:r>
    </w:p>
    <w:p>
      <w:pPr>
        <w:pageBreakBefore w:val="0"/>
        <w:widowControl w:val="0"/>
        <w:wordWrap/>
        <w:topLinePunct w:val="0"/>
        <w:bidi w:val="0"/>
        <w:adjustRightInd w:val="0"/>
        <w:snapToGrid w:val="0"/>
        <w:spacing w:after="5" w:line="360" w:lineRule="auto"/>
        <w:ind w:left="-15" w:firstLine="420"/>
        <w:jc w:val="both"/>
        <w:rPr>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5</w:t>
      </w:r>
      <w:r>
        <w:rPr>
          <w:rFonts w:hint="eastAsia" w:ascii="宋体" w:hAnsi="宋体" w:eastAsia="宋体" w:cs="宋体"/>
          <w:b w:val="0"/>
          <w:bCs/>
          <w:sz w:val="24"/>
          <w:szCs w:val="24"/>
          <w:highlight w:val="none"/>
        </w:rPr>
        <w:t xml:space="preserve"> </w:t>
      </w:r>
      <w:r>
        <w:rPr>
          <w:rFonts w:hint="eastAsia" w:ascii="宋体" w:hAnsi="宋体" w:eastAsia="宋体" w:cs="宋体"/>
          <w:b/>
          <w:bCs w:val="0"/>
          <w:sz w:val="24"/>
          <w:szCs w:val="24"/>
          <w:highlight w:val="none"/>
          <w:lang w:val="en-US" w:eastAsia="zh-CN"/>
        </w:rPr>
        <w:t>最高限价</w:t>
      </w:r>
      <w:r>
        <w:rPr>
          <w:rFonts w:hint="eastAsia" w:ascii="宋体" w:hAnsi="宋体" w:eastAsia="宋体" w:cs="宋体"/>
          <w:b w:val="0"/>
          <w:bCs/>
          <w:sz w:val="24"/>
          <w:szCs w:val="24"/>
          <w:highlight w:val="none"/>
          <w:lang w:val="en-US" w:eastAsia="zh-CN"/>
        </w:rPr>
        <w:t>：80万元</w:t>
      </w:r>
    </w:p>
    <w:p>
      <w:pPr>
        <w:pStyle w:val="3"/>
        <w:keepNext/>
        <w:keepLines/>
        <w:pageBreakBefore w:val="0"/>
        <w:widowControl w:val="0"/>
        <w:kinsoku/>
        <w:wordWrap/>
        <w:overflowPunct/>
        <w:topLinePunct w:val="0"/>
        <w:autoSpaceDE/>
        <w:autoSpaceDN/>
        <w:bidi w:val="0"/>
        <w:adjustRightInd/>
        <w:snapToGrid/>
        <w:spacing w:after="0" w:afterLines="0" w:line="360" w:lineRule="auto"/>
        <w:ind w:left="0" w:right="0" w:firstLine="0"/>
        <w:jc w:val="both"/>
        <w:textAlignment w:val="auto"/>
        <w:rPr>
          <w:rFonts w:hint="eastAsia" w:ascii="宋体" w:hAnsi="宋体" w:eastAsia="宋体" w:cs="宋体"/>
          <w:b/>
          <w:bCs w:val="0"/>
          <w:sz w:val="28"/>
          <w:szCs w:val="21"/>
        </w:rPr>
      </w:pPr>
      <w:bookmarkStart w:id="2" w:name="_Toc2275"/>
      <w:r>
        <w:rPr>
          <w:rFonts w:hint="eastAsia" w:ascii="宋体" w:hAnsi="宋体" w:eastAsia="宋体" w:cs="宋体"/>
          <w:b/>
          <w:bCs w:val="0"/>
          <w:sz w:val="28"/>
          <w:szCs w:val="21"/>
        </w:rPr>
        <w:t>3.</w:t>
      </w:r>
      <w:r>
        <w:rPr>
          <w:rFonts w:hint="eastAsia" w:ascii="宋体" w:hAnsi="宋体" w:eastAsia="宋体" w:cs="宋体"/>
          <w:b/>
          <w:bCs w:val="0"/>
          <w:sz w:val="28"/>
          <w:szCs w:val="21"/>
          <w:lang w:eastAsia="zh-CN"/>
        </w:rPr>
        <w:t>供应商</w:t>
      </w:r>
      <w:r>
        <w:rPr>
          <w:rFonts w:hint="eastAsia" w:ascii="宋体" w:hAnsi="宋体" w:eastAsia="宋体" w:cs="宋体"/>
          <w:b/>
          <w:bCs w:val="0"/>
          <w:sz w:val="28"/>
          <w:szCs w:val="21"/>
        </w:rPr>
        <w:t>资格要求</w:t>
      </w:r>
      <w:bookmarkEnd w:id="2"/>
    </w:p>
    <w:p>
      <w:pPr>
        <w:keepNext w:val="0"/>
        <w:keepLines w:val="0"/>
        <w:pageBreakBefore w:val="0"/>
        <w:widowControl w:val="0"/>
        <w:kinsoku/>
        <w:wordWrap/>
        <w:overflowPunct/>
        <w:topLinePunct w:val="0"/>
        <w:autoSpaceDE/>
        <w:autoSpaceDN/>
        <w:bidi w:val="0"/>
        <w:adjustRightInd w:val="0"/>
        <w:snapToGrid w:val="0"/>
        <w:spacing w:after="0" w:line="360" w:lineRule="auto"/>
        <w:ind w:left="0" w:firstLine="480" w:firstLineChars="200"/>
        <w:jc w:val="both"/>
        <w:textAlignment w:val="auto"/>
        <w:rPr>
          <w:rFonts w:ascii="宋体" w:cs="宋体"/>
          <w:sz w:val="24"/>
          <w:szCs w:val="24"/>
        </w:rPr>
      </w:pPr>
      <w:r>
        <w:rPr>
          <w:rFonts w:ascii="宋体" w:hAnsi="宋体" w:cs="宋体"/>
          <w:sz w:val="24"/>
          <w:szCs w:val="24"/>
        </w:rPr>
        <w:t xml:space="preserve">3.1 </w:t>
      </w:r>
      <w:r>
        <w:rPr>
          <w:rFonts w:hint="eastAsia" w:ascii="宋体" w:hAnsi="宋体" w:cs="宋体"/>
          <w:sz w:val="24"/>
          <w:szCs w:val="24"/>
        </w:rPr>
        <w:t>在</w:t>
      </w:r>
      <w:r>
        <w:rPr>
          <w:rFonts w:hint="eastAsia" w:ascii="宋体" w:hAnsi="宋体" w:cs="宋体"/>
          <w:sz w:val="24"/>
          <w:szCs w:val="24"/>
          <w:lang w:eastAsia="zh-CN"/>
        </w:rPr>
        <w:t>中华人民共和国</w:t>
      </w:r>
      <w:r>
        <w:rPr>
          <w:rFonts w:hint="eastAsia" w:ascii="宋体" w:hAnsi="宋体" w:cs="宋体"/>
          <w:sz w:val="24"/>
          <w:szCs w:val="24"/>
        </w:rPr>
        <w:t>境内合法注册的法人；</w:t>
      </w:r>
    </w:p>
    <w:p>
      <w:pPr>
        <w:keepNext w:val="0"/>
        <w:keepLines w:val="0"/>
        <w:pageBreakBefore w:val="0"/>
        <w:widowControl w:val="0"/>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3.2 具备建设行政主管部门核发的工程监理综合资质或房屋建筑工程监理乙级资质，并在人员、试验检测仪器设备方面具有相应的监理能力；</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3.3 供应商2015年1月至谈判截止之日止，至少具备一项完成建设规模达到4万平方米及以上产业园（工业园）或工程预算投资额达到1亿及以上的工程监理业绩。业绩证明材料：提供合同扫描件，竣工报告扫描</w:t>
      </w:r>
      <w:r>
        <w:rPr>
          <w:rFonts w:hint="eastAsia" w:ascii="宋体" w:hAnsi="宋体" w:cs="宋体"/>
          <w:color w:val="auto"/>
          <w:sz w:val="24"/>
          <w:szCs w:val="24"/>
          <w:highlight w:val="none"/>
          <w:lang w:val="en-US" w:eastAsia="zh-CN"/>
        </w:rPr>
        <w:t>件(原件备查)</w:t>
      </w:r>
      <w:r>
        <w:rPr>
          <w:rFonts w:hint="eastAsia" w:ascii="宋体" w:hAnsi="宋体" w:cs="宋体"/>
          <w:sz w:val="24"/>
          <w:szCs w:val="24"/>
          <w:highlight w:val="none"/>
          <w:lang w:val="en-US" w:eastAsia="zh-CN"/>
        </w:rPr>
        <w:t>，竣工报告日期在此时间范围即可；</w:t>
      </w:r>
    </w:p>
    <w:p>
      <w:pPr>
        <w:keepNext w:val="0"/>
        <w:keepLines w:val="0"/>
        <w:pageBreakBefore w:val="0"/>
        <w:widowControl w:val="0"/>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3.4 拟派总监理工程师应具有建筑工程专业国家注册监理工程师执业证书及建筑工程相关专业高级工程师证，并出具监理企业法定代表人书面任命文件；</w:t>
      </w:r>
    </w:p>
    <w:p>
      <w:pPr>
        <w:keepNext w:val="0"/>
        <w:keepLines w:val="0"/>
        <w:pageBreakBefore w:val="0"/>
        <w:widowControl w:val="0"/>
        <w:kinsoku/>
        <w:wordWrap/>
        <w:overflowPunct/>
        <w:topLinePunct w:val="0"/>
        <w:autoSpaceDE/>
        <w:autoSpaceDN/>
        <w:bidi w:val="0"/>
        <w:adjustRightInd w:val="0"/>
        <w:snapToGrid w:val="0"/>
        <w:spacing w:after="0" w:line="360" w:lineRule="auto"/>
        <w:ind w:left="0" w:firstLine="480" w:firstLineChars="200"/>
        <w:jc w:val="both"/>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3.5供应商总监理工程师要求无在建工程；</w:t>
      </w:r>
    </w:p>
    <w:p>
      <w:pPr>
        <w:keepNext w:val="0"/>
        <w:keepLines w:val="0"/>
        <w:pageBreakBefore w:val="0"/>
        <w:widowControl w:val="0"/>
        <w:kinsoku/>
        <w:wordWrap/>
        <w:overflowPunct/>
        <w:topLinePunct w:val="0"/>
        <w:autoSpaceDE/>
        <w:autoSpaceDN/>
        <w:bidi w:val="0"/>
        <w:adjustRightInd w:val="0"/>
        <w:snapToGrid w:val="0"/>
        <w:spacing w:after="0" w:line="360" w:lineRule="auto"/>
        <w:ind w:left="0" w:firstLine="480" w:firstLineChars="200"/>
        <w:jc w:val="both"/>
        <w:textAlignment w:val="auto"/>
        <w:rPr>
          <w:rFonts w:hint="default" w:ascii="宋体" w:hAnsi="宋体" w:cs="宋体"/>
          <w:sz w:val="24"/>
          <w:szCs w:val="24"/>
          <w:lang w:val="en-US" w:eastAsia="zh-CN"/>
        </w:rPr>
      </w:pPr>
      <w:r>
        <w:rPr>
          <w:rFonts w:hint="eastAsia" w:ascii="宋体" w:hAnsi="宋体" w:cs="宋体"/>
          <w:sz w:val="24"/>
          <w:szCs w:val="24"/>
          <w:lang w:val="en-US" w:eastAsia="zh-CN"/>
        </w:rPr>
        <w:t xml:space="preserve">3.6 </w:t>
      </w:r>
      <w:r>
        <w:rPr>
          <w:rFonts w:hint="default" w:ascii="宋体" w:hAnsi="宋体" w:cs="宋体"/>
          <w:sz w:val="24"/>
          <w:szCs w:val="24"/>
          <w:lang w:val="en-US" w:eastAsia="zh-CN"/>
        </w:rPr>
        <w:t>单位负责人为同一人或者存在控股、管理关系的不同供应商，不得参加同一标段或者未划分标段的同一采购项目竞标。</w:t>
      </w:r>
    </w:p>
    <w:p>
      <w:pPr>
        <w:keepNext w:val="0"/>
        <w:keepLines w:val="0"/>
        <w:pageBreakBefore w:val="0"/>
        <w:widowControl w:val="0"/>
        <w:kinsoku/>
        <w:wordWrap/>
        <w:overflowPunct/>
        <w:topLinePunct w:val="0"/>
        <w:autoSpaceDE/>
        <w:autoSpaceDN/>
        <w:bidi w:val="0"/>
        <w:adjustRightInd w:val="0"/>
        <w:snapToGrid w:val="0"/>
        <w:spacing w:after="0" w:line="360" w:lineRule="auto"/>
        <w:ind w:left="0" w:firstLine="480" w:firstLineChars="200"/>
        <w:jc w:val="both"/>
        <w:textAlignment w:val="auto"/>
        <w:rPr>
          <w:rFonts w:hint="default" w:ascii="宋体" w:hAnsi="宋体" w:cs="宋体"/>
          <w:sz w:val="24"/>
          <w:szCs w:val="24"/>
          <w:lang w:val="en-US" w:eastAsia="zh-CN"/>
        </w:rPr>
      </w:pPr>
      <w:r>
        <w:rPr>
          <w:rFonts w:hint="eastAsia" w:ascii="宋体" w:hAnsi="宋体" w:cs="宋体"/>
          <w:sz w:val="24"/>
          <w:szCs w:val="24"/>
          <w:lang w:val="en-US" w:eastAsia="zh-CN"/>
        </w:rPr>
        <w:t xml:space="preserve">3.7 </w:t>
      </w:r>
      <w:r>
        <w:rPr>
          <w:rFonts w:hint="default" w:ascii="宋体" w:hAnsi="宋体" w:cs="宋体"/>
          <w:sz w:val="24"/>
          <w:szCs w:val="24"/>
          <w:lang w:val="en-US" w:eastAsia="zh-CN"/>
        </w:rPr>
        <w:t>截至报名截止日，未被“信用中国”网站列入失信被执行人、重大税收违法案件当事人名单、政府采购严重违法失信行为记录名单。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after="0" w:line="360" w:lineRule="auto"/>
        <w:ind w:left="0" w:firstLine="480" w:firstLineChars="200"/>
        <w:jc w:val="both"/>
        <w:textAlignment w:val="auto"/>
      </w:pPr>
      <w:r>
        <w:rPr>
          <w:rFonts w:hint="eastAsia" w:ascii="宋体" w:hAnsi="宋体" w:cs="宋体"/>
          <w:sz w:val="24"/>
          <w:szCs w:val="24"/>
          <w:lang w:val="en-US" w:eastAsia="zh-CN"/>
        </w:rPr>
        <w:t>3.8</w:t>
      </w:r>
      <w:r>
        <w:rPr>
          <w:rFonts w:hint="eastAsia" w:ascii="宋体" w:hAnsi="宋体" w:cs="宋体"/>
          <w:sz w:val="24"/>
          <w:szCs w:val="24"/>
          <w:lang w:eastAsia="zh-CN"/>
        </w:rPr>
        <w:t>本次</w:t>
      </w:r>
      <w:r>
        <w:rPr>
          <w:rFonts w:hint="eastAsia" w:ascii="宋体" w:hAnsi="宋体" w:cs="宋体"/>
          <w:sz w:val="24"/>
          <w:szCs w:val="24"/>
          <w:lang w:val="en-US" w:eastAsia="zh-CN"/>
        </w:rPr>
        <w:t>采购</w:t>
      </w:r>
      <w:r>
        <w:rPr>
          <w:rFonts w:hint="eastAsia" w:ascii="宋体" w:hAnsi="宋体" w:cs="宋体"/>
          <w:sz w:val="24"/>
          <w:szCs w:val="24"/>
          <w:lang w:eastAsia="zh-CN"/>
        </w:rPr>
        <w:t>不接受联合体</w:t>
      </w:r>
      <w:r>
        <w:rPr>
          <w:rFonts w:hint="eastAsia" w:ascii="宋体" w:hAnsi="宋体" w:cs="宋体"/>
          <w:sz w:val="24"/>
          <w:szCs w:val="24"/>
          <w:lang w:val="en-US" w:eastAsia="zh-CN"/>
        </w:rPr>
        <w:t>应答</w:t>
      </w:r>
      <w:r>
        <w:rPr>
          <w:rFonts w:hint="eastAsia" w:ascii="宋体" w:hAnsi="宋体" w:cs="宋体"/>
          <w:sz w:val="24"/>
          <w:szCs w:val="24"/>
          <w:lang w:eastAsia="zh-CN"/>
        </w:rPr>
        <w:t>。</w:t>
      </w:r>
      <w:r>
        <w:rPr>
          <w:rFonts w:ascii="Times New Roman" w:hAnsi="Times New Roman" w:eastAsia="Times New Roman" w:cs="Times New Roman"/>
          <w:sz w:val="24"/>
          <w:szCs w:val="24"/>
        </w:rPr>
        <w:t xml:space="preserve"> </w:t>
      </w:r>
    </w:p>
    <w:p>
      <w:pPr>
        <w:pStyle w:val="3"/>
        <w:keepNext/>
        <w:keepLines/>
        <w:pageBreakBefore w:val="0"/>
        <w:widowControl w:val="0"/>
        <w:kinsoku/>
        <w:wordWrap/>
        <w:overflowPunct/>
        <w:topLinePunct w:val="0"/>
        <w:autoSpaceDE/>
        <w:autoSpaceDN/>
        <w:bidi w:val="0"/>
        <w:adjustRightInd/>
        <w:snapToGrid/>
        <w:spacing w:after="0" w:afterLines="0" w:line="360" w:lineRule="auto"/>
        <w:ind w:left="0" w:right="0" w:firstLine="0"/>
        <w:jc w:val="both"/>
        <w:textAlignment w:val="auto"/>
        <w:rPr>
          <w:rFonts w:hint="eastAsia" w:ascii="宋体" w:hAnsi="宋体" w:eastAsia="宋体" w:cs="宋体"/>
          <w:b/>
          <w:bCs w:val="0"/>
          <w:sz w:val="28"/>
          <w:szCs w:val="21"/>
        </w:rPr>
      </w:pPr>
      <w:bookmarkStart w:id="3" w:name="_Toc15420"/>
      <w:r>
        <w:rPr>
          <w:rFonts w:hint="eastAsia" w:ascii="宋体" w:hAnsi="宋体" w:eastAsia="宋体" w:cs="宋体"/>
          <w:b/>
          <w:bCs w:val="0"/>
          <w:sz w:val="28"/>
          <w:szCs w:val="21"/>
        </w:rPr>
        <w:t>4.</w:t>
      </w:r>
      <w:r>
        <w:rPr>
          <w:rFonts w:hint="eastAsia" w:ascii="宋体" w:hAnsi="宋体" w:eastAsia="宋体" w:cs="宋体"/>
          <w:b/>
          <w:bCs w:val="0"/>
          <w:sz w:val="28"/>
          <w:szCs w:val="21"/>
          <w:lang w:val="en-US" w:eastAsia="zh-CN"/>
        </w:rPr>
        <w:t>谈判</w:t>
      </w:r>
      <w:r>
        <w:rPr>
          <w:rFonts w:hint="eastAsia" w:ascii="宋体" w:hAnsi="宋体" w:eastAsia="宋体" w:cs="宋体"/>
          <w:b/>
          <w:bCs w:val="0"/>
          <w:sz w:val="28"/>
          <w:szCs w:val="21"/>
        </w:rPr>
        <w:t>文件的获取</w:t>
      </w:r>
      <w:bookmarkEnd w:id="3"/>
    </w:p>
    <w:p>
      <w:pPr>
        <w:pageBreakBefore w:val="0"/>
        <w:widowControl w:val="0"/>
        <w:tabs>
          <w:tab w:val="left" w:pos="-105"/>
          <w:tab w:val="left" w:pos="420"/>
          <w:tab w:val="left" w:pos="630"/>
          <w:tab w:val="left" w:pos="1155"/>
          <w:tab w:val="left" w:pos="1890"/>
          <w:tab w:val="left" w:pos="3150"/>
          <w:tab w:val="left" w:pos="3780"/>
        </w:tabs>
        <w:topLinePunct w:val="0"/>
        <w:bidi w:val="0"/>
        <w:adjustRightInd w:val="0"/>
        <w:snapToGrid w:val="0"/>
        <w:spacing w:after="0" w:line="360" w:lineRule="auto"/>
        <w:ind w:left="0" w:firstLine="482" w:firstLineChars="200"/>
        <w:jc w:val="both"/>
        <w:rPr>
          <w:rFonts w:ascii="宋体" w:hAnsi="宋体" w:cs="宋体"/>
          <w:b/>
          <w:bCs/>
          <w:sz w:val="24"/>
        </w:rPr>
      </w:pPr>
      <w:r>
        <w:rPr>
          <w:rFonts w:hint="eastAsia" w:ascii="宋体" w:hAnsi="宋体" w:eastAsia="宋体" w:cs="宋体"/>
          <w:b/>
          <w:bCs/>
          <w:sz w:val="24"/>
          <w:lang w:val="en-US" w:eastAsia="zh-CN"/>
        </w:rPr>
        <w:t xml:space="preserve">4.1 </w:t>
      </w:r>
      <w:r>
        <w:rPr>
          <w:rFonts w:hint="eastAsia" w:ascii="宋体" w:hAnsi="宋体" w:cs="宋体"/>
          <w:b/>
          <w:bCs/>
          <w:sz w:val="24"/>
        </w:rPr>
        <w:t>竞争性</w:t>
      </w:r>
      <w:r>
        <w:rPr>
          <w:rFonts w:hint="eastAsia" w:ascii="宋体" w:hAnsi="宋体" w:eastAsia="宋体" w:cs="宋体"/>
          <w:b/>
          <w:bCs/>
          <w:sz w:val="24"/>
          <w:lang w:val="en-US" w:eastAsia="zh-CN"/>
        </w:rPr>
        <w:t>谈判</w:t>
      </w:r>
      <w:r>
        <w:rPr>
          <w:rFonts w:hint="eastAsia" w:ascii="宋体" w:hAnsi="宋体" w:cs="宋体"/>
          <w:b/>
          <w:bCs/>
          <w:sz w:val="24"/>
        </w:rPr>
        <w:t>文件领取时间：2</w:t>
      </w:r>
      <w:r>
        <w:rPr>
          <w:rFonts w:ascii="宋体" w:hAnsi="宋体" w:cs="宋体"/>
          <w:b/>
          <w:bCs/>
          <w:sz w:val="24"/>
        </w:rPr>
        <w:t>02</w:t>
      </w:r>
      <w:r>
        <w:rPr>
          <w:rFonts w:hint="eastAsia" w:ascii="宋体" w:hAnsi="宋体" w:eastAsia="宋体" w:cs="宋体"/>
          <w:b/>
          <w:bCs/>
          <w:sz w:val="24"/>
          <w:lang w:val="en-US" w:eastAsia="zh-CN"/>
        </w:rPr>
        <w:t>2</w:t>
      </w:r>
      <w:r>
        <w:rPr>
          <w:rFonts w:hint="eastAsia" w:ascii="宋体" w:hAnsi="宋体" w:cs="宋体"/>
          <w:b/>
          <w:bCs/>
          <w:sz w:val="24"/>
        </w:rPr>
        <w:t>年</w:t>
      </w:r>
      <w:r>
        <w:rPr>
          <w:rFonts w:hint="eastAsia" w:ascii="宋体" w:hAnsi="宋体" w:eastAsia="宋体" w:cs="宋体"/>
          <w:b/>
          <w:bCs/>
          <w:sz w:val="24"/>
          <w:u w:val="single"/>
          <w:lang w:val="en-US" w:eastAsia="zh-CN"/>
        </w:rPr>
        <w:t xml:space="preserve"> 5 </w:t>
      </w:r>
      <w:r>
        <w:rPr>
          <w:rFonts w:hint="eastAsia" w:ascii="宋体" w:hAnsi="宋体" w:cs="宋体"/>
          <w:b/>
          <w:bCs/>
          <w:sz w:val="24"/>
        </w:rPr>
        <w:t>月</w:t>
      </w:r>
      <w:r>
        <w:rPr>
          <w:rFonts w:hint="eastAsia" w:ascii="宋体" w:hAnsi="宋体" w:eastAsia="宋体" w:cs="宋体"/>
          <w:b/>
          <w:bCs/>
          <w:sz w:val="24"/>
          <w:u w:val="single"/>
          <w:lang w:val="en-US" w:eastAsia="zh-CN"/>
        </w:rPr>
        <w:t xml:space="preserve"> 7 </w:t>
      </w:r>
      <w:r>
        <w:rPr>
          <w:rFonts w:hint="eastAsia" w:ascii="宋体" w:hAnsi="宋体" w:cs="宋体"/>
          <w:b/>
          <w:bCs/>
          <w:sz w:val="24"/>
        </w:rPr>
        <w:t>日0</w:t>
      </w:r>
      <w:r>
        <w:rPr>
          <w:rFonts w:ascii="宋体" w:hAnsi="宋体" w:cs="宋体"/>
          <w:b/>
          <w:bCs/>
          <w:sz w:val="24"/>
        </w:rPr>
        <w:t>8:30</w:t>
      </w:r>
      <w:r>
        <w:rPr>
          <w:rFonts w:hint="eastAsia" w:ascii="宋体" w:hAnsi="宋体" w:eastAsia="宋体" w:cs="宋体"/>
          <w:b/>
          <w:bCs/>
          <w:sz w:val="24"/>
          <w:lang w:val="en-US" w:eastAsia="zh-CN"/>
        </w:rPr>
        <w:t>至</w:t>
      </w:r>
      <w:r>
        <w:rPr>
          <w:rFonts w:ascii="宋体" w:hAnsi="宋体" w:cs="宋体"/>
          <w:b/>
          <w:bCs/>
          <w:sz w:val="24"/>
        </w:rPr>
        <w:t>202</w:t>
      </w:r>
      <w:r>
        <w:rPr>
          <w:rFonts w:hint="eastAsia" w:ascii="宋体" w:hAnsi="宋体" w:eastAsia="宋体" w:cs="宋体"/>
          <w:b/>
          <w:bCs/>
          <w:sz w:val="24"/>
          <w:lang w:val="en-US" w:eastAsia="zh-CN"/>
        </w:rPr>
        <w:t>2</w:t>
      </w:r>
      <w:r>
        <w:rPr>
          <w:rFonts w:hint="eastAsia" w:ascii="宋体" w:hAnsi="宋体" w:cs="宋体"/>
          <w:b/>
          <w:bCs/>
          <w:sz w:val="24"/>
        </w:rPr>
        <w:t>年</w:t>
      </w:r>
      <w:r>
        <w:rPr>
          <w:rFonts w:hint="eastAsia" w:ascii="宋体" w:hAnsi="宋体" w:eastAsia="宋体" w:cs="宋体"/>
          <w:b/>
          <w:bCs/>
          <w:sz w:val="24"/>
          <w:u w:val="single"/>
          <w:lang w:val="en-US" w:eastAsia="zh-CN"/>
        </w:rPr>
        <w:t xml:space="preserve"> 5 </w:t>
      </w:r>
      <w:r>
        <w:rPr>
          <w:rFonts w:hint="eastAsia" w:ascii="宋体" w:hAnsi="宋体" w:cs="宋体"/>
          <w:b/>
          <w:bCs/>
          <w:sz w:val="24"/>
        </w:rPr>
        <w:t>月</w:t>
      </w:r>
      <w:r>
        <w:rPr>
          <w:rFonts w:hint="eastAsia" w:ascii="宋体" w:hAnsi="宋体" w:eastAsia="宋体" w:cs="宋体"/>
          <w:b/>
          <w:bCs/>
          <w:sz w:val="24"/>
          <w:u w:val="single"/>
          <w:lang w:val="en-US" w:eastAsia="zh-CN"/>
        </w:rPr>
        <w:t xml:space="preserve"> 12 </w:t>
      </w:r>
      <w:r>
        <w:rPr>
          <w:rFonts w:hint="eastAsia" w:ascii="宋体" w:hAnsi="宋体" w:cs="宋体"/>
          <w:b/>
          <w:bCs/>
          <w:sz w:val="24"/>
        </w:rPr>
        <w:t>日</w:t>
      </w:r>
      <w:r>
        <w:rPr>
          <w:rFonts w:ascii="宋体" w:hAnsi="宋体" w:cs="宋体"/>
          <w:b/>
          <w:bCs/>
          <w:sz w:val="24"/>
        </w:rPr>
        <w:t>17:30</w:t>
      </w:r>
    </w:p>
    <w:p>
      <w:pPr>
        <w:pageBreakBefore w:val="0"/>
        <w:widowControl w:val="0"/>
        <w:topLinePunct w:val="0"/>
        <w:bidi w:val="0"/>
        <w:adjustRightInd w:val="0"/>
        <w:snapToGrid w:val="0"/>
        <w:spacing w:after="0" w:line="360" w:lineRule="auto"/>
        <w:ind w:firstLine="482" w:firstLineChars="200"/>
        <w:jc w:val="both"/>
        <w:rPr>
          <w:rFonts w:ascii="宋体" w:hAnsi="宋体" w:cs="宋体"/>
          <w:sz w:val="24"/>
        </w:rPr>
      </w:pPr>
      <w:r>
        <w:rPr>
          <w:rFonts w:hint="eastAsia" w:ascii="宋体" w:hAnsi="宋体" w:eastAsia="宋体" w:cs="宋体"/>
          <w:b/>
          <w:bCs/>
          <w:sz w:val="24"/>
          <w:lang w:val="en-US" w:eastAsia="zh-CN"/>
        </w:rPr>
        <w:t xml:space="preserve">4.2 </w:t>
      </w:r>
      <w:r>
        <w:rPr>
          <w:rFonts w:hint="eastAsia" w:ascii="宋体" w:hAnsi="宋体" w:cs="宋体"/>
          <w:b/>
          <w:bCs/>
          <w:sz w:val="24"/>
        </w:rPr>
        <w:t>竞争性</w:t>
      </w:r>
      <w:r>
        <w:rPr>
          <w:rFonts w:hint="eastAsia" w:ascii="宋体" w:hAnsi="宋体" w:eastAsia="宋体" w:cs="宋体"/>
          <w:b/>
          <w:bCs/>
          <w:sz w:val="24"/>
          <w:lang w:val="en-US" w:eastAsia="zh-CN"/>
        </w:rPr>
        <w:t>谈判</w:t>
      </w:r>
      <w:r>
        <w:rPr>
          <w:rFonts w:hint="eastAsia" w:ascii="宋体" w:hAnsi="宋体" w:cs="宋体"/>
          <w:b/>
          <w:bCs/>
          <w:sz w:val="24"/>
        </w:rPr>
        <w:t>文件售价：500元/份</w:t>
      </w:r>
    </w:p>
    <w:p>
      <w:pPr>
        <w:pageBreakBefore w:val="0"/>
        <w:widowControl w:val="0"/>
        <w:topLinePunct w:val="0"/>
        <w:bidi w:val="0"/>
        <w:adjustRightInd w:val="0"/>
        <w:snapToGrid w:val="0"/>
        <w:spacing w:after="0" w:line="360" w:lineRule="auto"/>
        <w:ind w:firstLine="482" w:firstLineChars="200"/>
        <w:jc w:val="both"/>
        <w:rPr>
          <w:rFonts w:ascii="宋体" w:hAnsi="宋体"/>
          <w:b/>
          <w:sz w:val="24"/>
        </w:rPr>
      </w:pPr>
      <w:r>
        <w:rPr>
          <w:rFonts w:hint="eastAsia" w:ascii="宋体" w:hAnsi="宋体" w:eastAsia="宋体"/>
          <w:b/>
          <w:sz w:val="24"/>
          <w:lang w:val="en-US" w:eastAsia="zh-CN"/>
        </w:rPr>
        <w:t xml:space="preserve">4.3 </w:t>
      </w:r>
      <w:r>
        <w:rPr>
          <w:rFonts w:hint="eastAsia" w:ascii="宋体" w:hAnsi="宋体"/>
          <w:b/>
          <w:sz w:val="24"/>
        </w:rPr>
        <w:t>竞争性</w:t>
      </w:r>
      <w:r>
        <w:rPr>
          <w:rFonts w:hint="eastAsia" w:ascii="宋体" w:hAnsi="宋体" w:eastAsia="宋体"/>
          <w:b/>
          <w:sz w:val="24"/>
          <w:lang w:val="en-US" w:eastAsia="zh-CN"/>
        </w:rPr>
        <w:t>谈判</w:t>
      </w:r>
      <w:r>
        <w:rPr>
          <w:rFonts w:hint="eastAsia" w:ascii="宋体" w:hAnsi="宋体"/>
          <w:b/>
          <w:sz w:val="24"/>
        </w:rPr>
        <w:t>文件售卖方式：电汇</w:t>
      </w:r>
    </w:p>
    <w:p>
      <w:pPr>
        <w:keepNext w:val="0"/>
        <w:keepLines w:val="0"/>
        <w:pageBreakBefore w:val="0"/>
        <w:widowControl w:val="0"/>
        <w:kinsoku/>
        <w:wordWrap w:val="0"/>
        <w:overflowPunct/>
        <w:topLinePunct w:val="0"/>
        <w:autoSpaceDE/>
        <w:autoSpaceDN/>
        <w:bidi w:val="0"/>
        <w:adjustRightInd w:val="0"/>
        <w:snapToGrid w:val="0"/>
        <w:spacing w:after="0" w:line="360" w:lineRule="auto"/>
        <w:ind w:firstLine="482" w:firstLineChars="200"/>
        <w:jc w:val="both"/>
        <w:textAlignment w:val="auto"/>
        <w:rPr>
          <w:rFonts w:ascii="宋体" w:hAnsi="宋体"/>
          <w:sz w:val="24"/>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4.4 </w:t>
      </w:r>
      <w:r>
        <w:rPr>
          <w:rFonts w:hint="eastAsia" w:ascii="宋体" w:hAnsi="宋体" w:eastAsia="宋体" w:cs="宋体"/>
          <w:b/>
          <w:bCs/>
          <w:color w:val="000000" w:themeColor="text1"/>
          <w:sz w:val="24"/>
          <w:szCs w:val="24"/>
          <w14:textFill>
            <w14:solidFill>
              <w14:schemeClr w14:val="tx1"/>
            </w14:solidFill>
          </w14:textFill>
        </w:rPr>
        <w:t>请</w:t>
      </w:r>
      <w:r>
        <w:rPr>
          <w:rFonts w:hint="eastAsia" w:ascii="宋体" w:hAnsi="宋体" w:eastAsia="宋体" w:cs="宋体"/>
          <w:b/>
          <w:bCs/>
          <w:color w:val="000000" w:themeColor="text1"/>
          <w:sz w:val="24"/>
          <w:szCs w:val="24"/>
          <w:lang w:val="en-US" w:eastAsia="zh-CN"/>
          <w14:textFill>
            <w14:solidFill>
              <w14:schemeClr w14:val="tx1"/>
            </w14:solidFill>
          </w14:textFill>
        </w:rPr>
        <w:t>供应商</w:t>
      </w:r>
      <w:r>
        <w:rPr>
          <w:rFonts w:hint="eastAsia" w:ascii="宋体" w:hAnsi="宋体" w:eastAsia="宋体" w:cs="宋体"/>
          <w:b/>
          <w:bCs/>
          <w:color w:val="000000" w:themeColor="text1"/>
          <w:sz w:val="24"/>
          <w:szCs w:val="24"/>
          <w14:textFill>
            <w14:solidFill>
              <w14:schemeClr w14:val="tx1"/>
            </w14:solidFill>
          </w14:textFill>
        </w:rPr>
        <w:t>在国信招标集团外部用户信息库（网址：</w:t>
      </w:r>
      <w:r>
        <w:rPr>
          <w:rFonts w:hint="eastAsia" w:ascii="宋体" w:hAnsi="宋体" w:eastAsia="宋体" w:cs="宋体"/>
          <w:b/>
          <w:bCs/>
          <w:color w:val="000000" w:themeColor="text1"/>
          <w:sz w:val="24"/>
          <w:szCs w:val="24"/>
          <w:u w:val="single"/>
          <w14:textFill>
            <w14:solidFill>
              <w14:schemeClr w14:val="tx1"/>
            </w14:solidFill>
          </w14:textFill>
        </w:rPr>
        <w:fldChar w:fldCharType="begin"/>
      </w:r>
      <w:r>
        <w:rPr>
          <w:rFonts w:hint="eastAsia" w:ascii="宋体" w:hAnsi="宋体" w:eastAsia="宋体" w:cs="宋体"/>
          <w:b/>
          <w:bCs/>
          <w:color w:val="000000" w:themeColor="text1"/>
          <w:sz w:val="24"/>
          <w:szCs w:val="24"/>
          <w:u w:val="single"/>
          <w14:textFill>
            <w14:solidFill>
              <w14:schemeClr w14:val="tx1"/>
            </w14:solidFill>
          </w14:textFill>
        </w:rPr>
        <w:instrText xml:space="preserve"> HYPERLINK "http://user.gxzb.com.cn/ztb" </w:instrText>
      </w:r>
      <w:r>
        <w:rPr>
          <w:rFonts w:hint="eastAsia" w:ascii="宋体" w:hAnsi="宋体" w:eastAsia="宋体" w:cs="宋体"/>
          <w:b/>
          <w:bCs/>
          <w:color w:val="000000" w:themeColor="text1"/>
          <w:sz w:val="24"/>
          <w:szCs w:val="24"/>
          <w:u w:val="single"/>
          <w14:textFill>
            <w14:solidFill>
              <w14:schemeClr w14:val="tx1"/>
            </w14:solidFill>
          </w14:textFill>
        </w:rPr>
        <w:fldChar w:fldCharType="separate"/>
      </w:r>
      <w:r>
        <w:rPr>
          <w:rStyle w:val="6"/>
          <w:rFonts w:hint="eastAsia" w:ascii="宋体" w:hAnsi="宋体" w:eastAsia="宋体" w:cs="宋体"/>
          <w:b/>
          <w:bCs/>
          <w:color w:val="000000" w:themeColor="text1"/>
          <w:sz w:val="24"/>
          <w:szCs w:val="24"/>
          <w:u w:val="none"/>
          <w14:textFill>
            <w14:solidFill>
              <w14:schemeClr w14:val="tx1"/>
            </w14:solidFill>
          </w14:textFill>
        </w:rPr>
        <w:t>http://user.gxzb.com.cn/ztb</w:t>
      </w:r>
      <w:r>
        <w:rPr>
          <w:rFonts w:hint="eastAsia" w:ascii="宋体" w:hAnsi="宋体" w:eastAsia="宋体" w:cs="宋体"/>
          <w:b/>
          <w:bCs/>
          <w:color w:val="000000" w:themeColor="text1"/>
          <w:sz w:val="24"/>
          <w:szCs w:val="24"/>
          <w:u w:val="single"/>
          <w14:textFill>
            <w14:solidFill>
              <w14:schemeClr w14:val="tx1"/>
            </w14:solidFill>
          </w14:textFill>
        </w:rPr>
        <w:fldChar w:fldCharType="end"/>
      </w:r>
      <w:r>
        <w:rPr>
          <w:rFonts w:hint="eastAsia" w:ascii="宋体" w:hAnsi="宋体" w:eastAsia="宋体" w:cs="宋体"/>
          <w:b/>
          <w:bCs/>
          <w:color w:val="000000" w:themeColor="text1"/>
          <w:sz w:val="24"/>
          <w:szCs w:val="24"/>
          <w:u w:val="single"/>
          <w14:textFill>
            <w14:solidFill>
              <w14:schemeClr w14:val="tx1"/>
            </w14:solidFill>
          </w14:textFill>
        </w:rPr>
        <w:t>/unit/login/login.jsp</w:t>
      </w:r>
      <w:r>
        <w:rPr>
          <w:rFonts w:hint="eastAsia" w:ascii="宋体" w:hAnsi="宋体" w:eastAsia="宋体" w:cs="宋体"/>
          <w:b/>
          <w:bCs/>
          <w:color w:val="000000" w:themeColor="text1"/>
          <w:sz w:val="24"/>
          <w:szCs w:val="24"/>
          <w14:textFill>
            <w14:solidFill>
              <w14:schemeClr w14:val="tx1"/>
            </w14:solidFill>
          </w14:textFill>
        </w:rPr>
        <w:t>）免费进行注册</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并</w:t>
      </w:r>
      <w:r>
        <w:rPr>
          <w:rFonts w:ascii="宋体" w:hAnsi="宋体"/>
          <w:sz w:val="24"/>
        </w:rPr>
        <w:t>按如</w:t>
      </w:r>
      <w:r>
        <w:rPr>
          <w:rFonts w:hint="eastAsia" w:ascii="宋体" w:hAnsi="宋体"/>
          <w:sz w:val="24"/>
        </w:rPr>
        <w:t>下账</w:t>
      </w:r>
      <w:r>
        <w:rPr>
          <w:rFonts w:ascii="宋体" w:hAnsi="宋体"/>
          <w:sz w:val="24"/>
        </w:rPr>
        <w:t>户汇款</w:t>
      </w:r>
      <w:r>
        <w:rPr>
          <w:rFonts w:hint="eastAsia" w:ascii="宋体" w:hAnsi="宋体"/>
          <w:sz w:val="24"/>
        </w:rPr>
        <w:t>（账号见后）</w:t>
      </w:r>
      <w:r>
        <w:rPr>
          <w:rFonts w:ascii="宋体" w:hAnsi="宋体"/>
          <w:sz w:val="24"/>
        </w:rPr>
        <w:t>，</w:t>
      </w:r>
      <w:r>
        <w:rPr>
          <w:rFonts w:hint="eastAsia" w:ascii="宋体" w:hAnsi="宋体" w:eastAsia="宋体"/>
          <w:sz w:val="24"/>
          <w:lang w:val="en-US" w:eastAsia="zh-CN"/>
        </w:rPr>
        <w:t>同时</w:t>
      </w:r>
      <w:r>
        <w:rPr>
          <w:rFonts w:ascii="宋体" w:hAnsi="宋体"/>
          <w:sz w:val="24"/>
        </w:rPr>
        <w:t>将</w:t>
      </w:r>
      <w:r>
        <w:rPr>
          <w:rFonts w:hint="eastAsia" w:ascii="宋体" w:hAnsi="宋体"/>
          <w:sz w:val="24"/>
        </w:rPr>
        <w:t>“</w:t>
      </w:r>
      <w:r>
        <w:rPr>
          <w:rFonts w:hint="eastAsia" w:ascii="宋体" w:hAnsi="宋体" w:eastAsia="宋体"/>
          <w:sz w:val="24"/>
          <w:lang w:val="en-US" w:eastAsia="zh-CN"/>
        </w:rPr>
        <w:t>文件</w:t>
      </w:r>
      <w:r>
        <w:rPr>
          <w:rFonts w:hint="eastAsia" w:ascii="宋体" w:hAnsi="宋体"/>
          <w:sz w:val="24"/>
        </w:rPr>
        <w:t>购买登记表”（word版，表</w:t>
      </w:r>
      <w:r>
        <w:rPr>
          <w:rFonts w:ascii="宋体" w:hAnsi="宋体"/>
          <w:sz w:val="24"/>
        </w:rPr>
        <w:t>格</w:t>
      </w:r>
      <w:r>
        <w:rPr>
          <w:rFonts w:hint="eastAsia" w:ascii="宋体" w:hAnsi="宋体"/>
          <w:sz w:val="24"/>
        </w:rPr>
        <w:t>如下）、法人代表授权书或单位介绍信及</w:t>
      </w:r>
      <w:r>
        <w:rPr>
          <w:rFonts w:ascii="宋体" w:hAnsi="宋体"/>
          <w:sz w:val="24"/>
        </w:rPr>
        <w:t>汇款底单</w:t>
      </w:r>
      <w:r>
        <w:rPr>
          <w:rFonts w:hint="eastAsia" w:ascii="宋体" w:hAnsi="宋体"/>
          <w:sz w:val="24"/>
          <w:highlight w:val="none"/>
        </w:rPr>
        <w:t>（标明</w:t>
      </w:r>
      <w:r>
        <w:rPr>
          <w:rFonts w:hint="eastAsia" w:ascii="宋体" w:hAnsi="宋体" w:eastAsia="宋体"/>
          <w:sz w:val="24"/>
          <w:highlight w:val="none"/>
          <w:lang w:val="en-US" w:eastAsia="zh-CN"/>
        </w:rPr>
        <w:t>项目编号：GXCZ-A1-22570177</w:t>
      </w:r>
      <w:r>
        <w:rPr>
          <w:rFonts w:hint="eastAsia" w:ascii="宋体" w:hAnsi="宋体"/>
          <w:sz w:val="24"/>
          <w:highlight w:val="none"/>
        </w:rPr>
        <w:t>）</w:t>
      </w:r>
      <w:r>
        <w:rPr>
          <w:rFonts w:hint="eastAsia" w:ascii="宋体" w:hAnsi="宋体"/>
          <w:sz w:val="24"/>
        </w:rPr>
        <w:t>扫描</w:t>
      </w:r>
      <w:r>
        <w:rPr>
          <w:rFonts w:ascii="宋体" w:hAnsi="宋体"/>
          <w:sz w:val="24"/>
        </w:rPr>
        <w:t>邮件</w:t>
      </w:r>
      <w:r>
        <w:rPr>
          <w:rFonts w:hint="eastAsia" w:ascii="宋体" w:hAnsi="宋体" w:eastAsia="宋体"/>
          <w:sz w:val="24"/>
          <w:lang w:val="en-US" w:eastAsia="zh-CN"/>
        </w:rPr>
        <w:t>发送</w:t>
      </w:r>
      <w:r>
        <w:rPr>
          <w:rFonts w:ascii="宋体" w:hAnsi="宋体"/>
          <w:sz w:val="24"/>
        </w:rPr>
        <w:t>至</w:t>
      </w:r>
      <w:r>
        <w:rPr>
          <w:rFonts w:hint="eastAsia" w:ascii="宋体" w:hAnsi="宋体"/>
          <w:sz w:val="24"/>
        </w:rPr>
        <w:t>采购代理机构，</w:t>
      </w:r>
      <w:r>
        <w:rPr>
          <w:rFonts w:ascii="宋体" w:hAnsi="宋体"/>
          <w:sz w:val="24"/>
        </w:rPr>
        <w:t>收到该</w:t>
      </w:r>
      <w:r>
        <w:rPr>
          <w:rFonts w:hint="eastAsia" w:ascii="宋体" w:hAnsi="宋体"/>
          <w:sz w:val="24"/>
        </w:rPr>
        <w:t>邮件并确认</w:t>
      </w:r>
      <w:r>
        <w:rPr>
          <w:rFonts w:ascii="宋体" w:hAnsi="宋体"/>
          <w:sz w:val="24"/>
        </w:rPr>
        <w:t>后，</w:t>
      </w:r>
      <w:r>
        <w:rPr>
          <w:rFonts w:hint="eastAsia" w:ascii="宋体" w:hAnsi="宋体"/>
          <w:sz w:val="24"/>
        </w:rPr>
        <w:t>采购代理机构</w:t>
      </w:r>
      <w:r>
        <w:rPr>
          <w:rFonts w:ascii="宋体" w:hAnsi="宋体"/>
          <w:sz w:val="24"/>
        </w:rPr>
        <w:t>将立即把</w:t>
      </w:r>
      <w:r>
        <w:rPr>
          <w:rFonts w:hint="eastAsia" w:ascii="宋体" w:hAnsi="宋体" w:eastAsia="宋体"/>
          <w:sz w:val="24"/>
          <w:lang w:eastAsia="zh-CN"/>
        </w:rPr>
        <w:t>谈判</w:t>
      </w:r>
      <w:r>
        <w:rPr>
          <w:rFonts w:hint="eastAsia" w:ascii="宋体" w:hAnsi="宋体"/>
          <w:sz w:val="24"/>
        </w:rPr>
        <w:t>文件</w:t>
      </w:r>
      <w:r>
        <w:rPr>
          <w:rFonts w:ascii="宋体" w:hAnsi="宋体"/>
          <w:sz w:val="24"/>
        </w:rPr>
        <w:t>电子版发送给</w:t>
      </w:r>
      <w:r>
        <w:rPr>
          <w:rFonts w:hint="eastAsia" w:ascii="宋体" w:hAnsi="宋体" w:eastAsia="宋体"/>
          <w:sz w:val="24"/>
          <w:lang w:eastAsia="zh-CN"/>
        </w:rPr>
        <w:t>供应商</w:t>
      </w:r>
      <w:r>
        <w:rPr>
          <w:rFonts w:ascii="宋体" w:hAnsi="宋体"/>
          <w:sz w:val="24"/>
        </w:rPr>
        <w:t>，</w:t>
      </w:r>
      <w:r>
        <w:rPr>
          <w:rFonts w:hint="eastAsia" w:ascii="宋体" w:hAnsi="宋体"/>
          <w:sz w:val="24"/>
        </w:rPr>
        <w:t>如发送邮件当天未收到电子版的</w:t>
      </w:r>
      <w:r>
        <w:rPr>
          <w:rFonts w:hint="eastAsia" w:ascii="宋体" w:hAnsi="宋体" w:eastAsia="宋体"/>
          <w:sz w:val="24"/>
          <w:lang w:eastAsia="zh-CN"/>
        </w:rPr>
        <w:t>谈判</w:t>
      </w:r>
      <w:r>
        <w:rPr>
          <w:rFonts w:hint="eastAsia" w:ascii="宋体" w:hAnsi="宋体"/>
          <w:sz w:val="24"/>
        </w:rPr>
        <w:t>文件，请及时与采购代理机构人员取得联系</w:t>
      </w:r>
      <w:r>
        <w:rPr>
          <w:rFonts w:ascii="宋体" w:hAnsi="宋体"/>
          <w:sz w:val="24"/>
        </w:rPr>
        <w:t>。</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2335"/>
        <w:gridCol w:w="127"/>
        <w:gridCol w:w="2056"/>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22" w:type="dxa"/>
            <w:gridSpan w:val="5"/>
            <w:vAlign w:val="center"/>
          </w:tcPr>
          <w:p>
            <w:pPr>
              <w:pageBreakBefore w:val="0"/>
              <w:widowControl w:val="0"/>
              <w:topLinePunct w:val="0"/>
              <w:bidi w:val="0"/>
              <w:adjustRightInd/>
              <w:snapToGrid/>
              <w:spacing w:beforeLines="0" w:after="0" w:line="36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文件</w:t>
            </w:r>
            <w:r>
              <w:rPr>
                <w:rFonts w:hint="eastAsia" w:ascii="宋体" w:hAnsi="宋体" w:eastAsia="宋体" w:cs="宋体"/>
                <w:b/>
                <w:sz w:val="24"/>
                <w:szCs w:val="24"/>
              </w:rPr>
              <w:t>购买登记表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28" w:type="dxa"/>
            <w:vAlign w:val="center"/>
          </w:tcPr>
          <w:p>
            <w:pPr>
              <w:pageBreakBefore w:val="0"/>
              <w:widowControl w:val="0"/>
              <w:topLinePunct w:val="0"/>
              <w:bidi w:val="0"/>
              <w:adjustRightInd/>
              <w:snapToGrid/>
              <w:spacing w:beforeLines="0" w:after="0" w:line="360" w:lineRule="auto"/>
              <w:jc w:val="both"/>
              <w:rPr>
                <w:rFonts w:hint="eastAsia" w:ascii="宋体" w:hAnsi="宋体" w:eastAsia="宋体" w:cs="宋体"/>
                <w:bCs/>
                <w:sz w:val="24"/>
                <w:szCs w:val="24"/>
              </w:rPr>
            </w:pPr>
            <w:r>
              <w:rPr>
                <w:rFonts w:hint="eastAsia" w:ascii="宋体" w:hAnsi="宋体" w:eastAsia="宋体" w:cs="宋体"/>
                <w:bCs/>
                <w:sz w:val="24"/>
                <w:szCs w:val="24"/>
              </w:rPr>
              <w:t>项目编号</w:t>
            </w:r>
          </w:p>
        </w:tc>
        <w:tc>
          <w:tcPr>
            <w:tcW w:w="6694" w:type="dxa"/>
            <w:gridSpan w:val="4"/>
            <w:vAlign w:val="center"/>
          </w:tcPr>
          <w:p>
            <w:pPr>
              <w:pageBreakBefore w:val="0"/>
              <w:widowControl w:val="0"/>
              <w:topLinePunct w:val="0"/>
              <w:bidi w:val="0"/>
              <w:adjustRightInd/>
              <w:snapToGrid/>
              <w:spacing w:beforeLines="0" w:after="0" w:line="360" w:lineRule="auto"/>
              <w:jc w:val="center"/>
              <w:rPr>
                <w:rFonts w:hint="eastAsia" w:ascii="宋体" w:hAnsi="宋体" w:eastAsia="宋体" w:cs="宋体"/>
                <w:b/>
                <w:bCs/>
                <w:sz w:val="24"/>
                <w:szCs w:val="24"/>
              </w:rPr>
            </w:pPr>
            <w:r>
              <w:rPr>
                <w:rFonts w:hint="eastAsia" w:ascii="宋体" w:hAnsi="宋体" w:eastAsia="宋体" w:cs="宋体"/>
                <w:sz w:val="24"/>
                <w:szCs w:val="24"/>
                <w:lang w:eastAsia="zh-CN"/>
              </w:rPr>
              <w:t>GXCZ-A1-22570177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28" w:type="dxa"/>
            <w:vAlign w:val="center"/>
          </w:tcPr>
          <w:p>
            <w:pPr>
              <w:pageBreakBefore w:val="0"/>
              <w:widowControl w:val="0"/>
              <w:topLinePunct w:val="0"/>
              <w:bidi w:val="0"/>
              <w:adjustRightInd/>
              <w:snapToGrid/>
              <w:spacing w:beforeLines="0" w:after="0" w:line="360" w:lineRule="auto"/>
              <w:jc w:val="both"/>
              <w:rPr>
                <w:rFonts w:hint="eastAsia" w:ascii="宋体" w:hAnsi="宋体" w:eastAsia="宋体" w:cs="宋体"/>
                <w:bCs/>
                <w:sz w:val="24"/>
                <w:szCs w:val="24"/>
              </w:rPr>
            </w:pPr>
            <w:r>
              <w:rPr>
                <w:rFonts w:hint="eastAsia" w:ascii="宋体" w:hAnsi="宋体" w:eastAsia="宋体" w:cs="宋体"/>
                <w:bCs/>
                <w:sz w:val="24"/>
                <w:szCs w:val="24"/>
              </w:rPr>
              <w:t>项目名称</w:t>
            </w:r>
          </w:p>
        </w:tc>
        <w:tc>
          <w:tcPr>
            <w:tcW w:w="6694" w:type="dxa"/>
            <w:gridSpan w:val="4"/>
            <w:vAlign w:val="center"/>
          </w:tcPr>
          <w:p>
            <w:pPr>
              <w:pageBreakBefore w:val="0"/>
              <w:widowControl w:val="0"/>
              <w:topLinePunct w:val="0"/>
              <w:bidi w:val="0"/>
              <w:adjustRightInd/>
              <w:snapToGrid/>
              <w:spacing w:beforeLines="0" w:after="0" w:line="360" w:lineRule="auto"/>
              <w:jc w:val="center"/>
              <w:rPr>
                <w:rFonts w:hint="eastAsia" w:ascii="宋体" w:hAnsi="宋体" w:eastAsia="宋体" w:cs="宋体"/>
                <w:b/>
                <w:bCs/>
                <w:sz w:val="24"/>
                <w:szCs w:val="24"/>
              </w:rPr>
            </w:pPr>
            <w:r>
              <w:rPr>
                <w:rFonts w:hint="eastAsia" w:ascii="宋体" w:hAnsi="宋体" w:eastAsia="宋体" w:cs="宋体"/>
                <w:sz w:val="24"/>
                <w:szCs w:val="24"/>
                <w:lang w:eastAsia="zh-CN"/>
              </w:rPr>
              <w:t>中煤地信息科技产业园工程监理项目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28" w:type="dxa"/>
            <w:vAlign w:val="center"/>
          </w:tcPr>
          <w:p>
            <w:pPr>
              <w:pageBreakBefore w:val="0"/>
              <w:widowControl w:val="0"/>
              <w:topLinePunct w:val="0"/>
              <w:bidi w:val="0"/>
              <w:adjustRightInd/>
              <w:snapToGrid/>
              <w:spacing w:beforeLines="0" w:after="0" w:line="360" w:lineRule="auto"/>
              <w:jc w:val="both"/>
              <w:rPr>
                <w:rFonts w:hint="eastAsia" w:ascii="宋体" w:hAnsi="宋体" w:eastAsia="宋体" w:cs="宋体"/>
                <w:bCs/>
                <w:sz w:val="24"/>
                <w:szCs w:val="24"/>
              </w:rPr>
            </w:pPr>
            <w:r>
              <w:rPr>
                <w:rFonts w:hint="eastAsia" w:ascii="宋体" w:hAnsi="宋体" w:eastAsia="宋体" w:cs="宋体"/>
                <w:bCs/>
                <w:sz w:val="24"/>
                <w:szCs w:val="24"/>
              </w:rPr>
              <w:t>单位名称</w:t>
            </w:r>
          </w:p>
        </w:tc>
        <w:tc>
          <w:tcPr>
            <w:tcW w:w="6694" w:type="dxa"/>
            <w:gridSpan w:val="4"/>
            <w:vAlign w:val="center"/>
          </w:tcPr>
          <w:p>
            <w:pPr>
              <w:pageBreakBefore w:val="0"/>
              <w:widowControl w:val="0"/>
              <w:topLinePunct w:val="0"/>
              <w:bidi w:val="0"/>
              <w:adjustRightInd/>
              <w:snapToGrid/>
              <w:spacing w:beforeLines="0" w:after="0" w:line="360" w:lineRule="auto"/>
              <w:jc w:val="both"/>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28" w:type="dxa"/>
            <w:vAlign w:val="center"/>
          </w:tcPr>
          <w:p>
            <w:pPr>
              <w:pageBreakBefore w:val="0"/>
              <w:widowControl w:val="0"/>
              <w:topLinePunct w:val="0"/>
              <w:bidi w:val="0"/>
              <w:adjustRightInd/>
              <w:snapToGrid/>
              <w:spacing w:beforeLines="0" w:after="0" w:line="360" w:lineRule="auto"/>
              <w:jc w:val="both"/>
              <w:rPr>
                <w:rFonts w:hint="eastAsia" w:ascii="宋体" w:hAnsi="宋体" w:eastAsia="宋体" w:cs="宋体"/>
                <w:bCs/>
                <w:sz w:val="24"/>
                <w:szCs w:val="24"/>
              </w:rPr>
            </w:pPr>
            <w:r>
              <w:rPr>
                <w:rFonts w:hint="eastAsia" w:ascii="宋体" w:hAnsi="宋体" w:eastAsia="宋体" w:cs="宋体"/>
                <w:bCs/>
                <w:sz w:val="24"/>
                <w:szCs w:val="24"/>
              </w:rPr>
              <w:t>单位地址</w:t>
            </w:r>
          </w:p>
        </w:tc>
        <w:tc>
          <w:tcPr>
            <w:tcW w:w="6694" w:type="dxa"/>
            <w:gridSpan w:val="4"/>
            <w:vAlign w:val="center"/>
          </w:tcPr>
          <w:p>
            <w:pPr>
              <w:pageBreakBefore w:val="0"/>
              <w:widowControl w:val="0"/>
              <w:topLinePunct w:val="0"/>
              <w:bidi w:val="0"/>
              <w:adjustRightInd/>
              <w:snapToGrid/>
              <w:spacing w:beforeLines="0" w:after="0" w:line="360" w:lineRule="auto"/>
              <w:jc w:val="both"/>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28" w:type="dxa"/>
            <w:vAlign w:val="center"/>
          </w:tcPr>
          <w:p>
            <w:pPr>
              <w:pageBreakBefore w:val="0"/>
              <w:widowControl w:val="0"/>
              <w:topLinePunct w:val="0"/>
              <w:bidi w:val="0"/>
              <w:adjustRightInd/>
              <w:snapToGrid/>
              <w:spacing w:beforeLines="0" w:after="0" w:line="360" w:lineRule="auto"/>
              <w:jc w:val="both"/>
              <w:rPr>
                <w:rFonts w:hint="eastAsia" w:ascii="宋体" w:hAnsi="宋体" w:eastAsia="宋体" w:cs="宋体"/>
                <w:bCs/>
                <w:sz w:val="24"/>
                <w:szCs w:val="24"/>
              </w:rPr>
            </w:pPr>
            <w:r>
              <w:rPr>
                <w:rFonts w:hint="eastAsia" w:ascii="宋体" w:hAnsi="宋体" w:eastAsia="宋体" w:cs="宋体"/>
                <w:bCs/>
                <w:sz w:val="24"/>
                <w:szCs w:val="24"/>
              </w:rPr>
              <w:t>联系电话</w:t>
            </w:r>
          </w:p>
        </w:tc>
        <w:tc>
          <w:tcPr>
            <w:tcW w:w="2335" w:type="dxa"/>
            <w:vAlign w:val="center"/>
          </w:tcPr>
          <w:p>
            <w:pPr>
              <w:pageBreakBefore w:val="0"/>
              <w:widowControl w:val="0"/>
              <w:topLinePunct w:val="0"/>
              <w:bidi w:val="0"/>
              <w:adjustRightInd/>
              <w:snapToGrid/>
              <w:spacing w:beforeLines="0" w:after="0" w:line="360" w:lineRule="auto"/>
              <w:jc w:val="both"/>
              <w:rPr>
                <w:rFonts w:hint="eastAsia" w:ascii="宋体" w:hAnsi="宋体" w:eastAsia="宋体" w:cs="宋体"/>
                <w:b/>
                <w:bCs/>
                <w:sz w:val="24"/>
                <w:szCs w:val="24"/>
              </w:rPr>
            </w:pPr>
          </w:p>
        </w:tc>
        <w:tc>
          <w:tcPr>
            <w:tcW w:w="2183" w:type="dxa"/>
            <w:gridSpan w:val="2"/>
            <w:vAlign w:val="center"/>
          </w:tcPr>
          <w:p>
            <w:pPr>
              <w:pageBreakBefore w:val="0"/>
              <w:widowControl w:val="0"/>
              <w:topLinePunct w:val="0"/>
              <w:bidi w:val="0"/>
              <w:adjustRightInd/>
              <w:snapToGrid/>
              <w:spacing w:beforeLines="0" w:after="0" w:line="360" w:lineRule="auto"/>
              <w:jc w:val="center"/>
              <w:rPr>
                <w:rFonts w:hint="eastAsia" w:ascii="宋体" w:hAnsi="宋体" w:eastAsia="宋体" w:cs="宋体"/>
                <w:bCs/>
                <w:sz w:val="24"/>
                <w:szCs w:val="24"/>
              </w:rPr>
            </w:pPr>
            <w:r>
              <w:rPr>
                <w:rFonts w:hint="eastAsia" w:ascii="宋体" w:hAnsi="宋体" w:eastAsia="宋体" w:cs="宋体"/>
                <w:bCs/>
                <w:sz w:val="24"/>
                <w:szCs w:val="24"/>
              </w:rPr>
              <w:t>手机</w:t>
            </w:r>
          </w:p>
        </w:tc>
        <w:tc>
          <w:tcPr>
            <w:tcW w:w="2176" w:type="dxa"/>
            <w:vAlign w:val="center"/>
          </w:tcPr>
          <w:p>
            <w:pPr>
              <w:pageBreakBefore w:val="0"/>
              <w:widowControl w:val="0"/>
              <w:topLinePunct w:val="0"/>
              <w:bidi w:val="0"/>
              <w:adjustRightInd/>
              <w:snapToGrid/>
              <w:spacing w:beforeLines="0" w:after="0" w:line="360" w:lineRule="auto"/>
              <w:jc w:val="both"/>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28" w:type="dxa"/>
            <w:vAlign w:val="center"/>
          </w:tcPr>
          <w:p>
            <w:pPr>
              <w:pageBreakBefore w:val="0"/>
              <w:widowControl w:val="0"/>
              <w:topLinePunct w:val="0"/>
              <w:bidi w:val="0"/>
              <w:adjustRightInd/>
              <w:snapToGrid/>
              <w:spacing w:beforeLines="0" w:after="0" w:line="360" w:lineRule="auto"/>
              <w:jc w:val="both"/>
              <w:rPr>
                <w:rFonts w:hint="eastAsia" w:ascii="宋体" w:hAnsi="宋体" w:eastAsia="宋体" w:cs="宋体"/>
                <w:bCs/>
                <w:sz w:val="24"/>
                <w:szCs w:val="24"/>
              </w:rPr>
            </w:pPr>
            <w:r>
              <w:rPr>
                <w:rFonts w:hint="eastAsia" w:ascii="宋体" w:hAnsi="宋体" w:eastAsia="宋体" w:cs="宋体"/>
                <w:bCs/>
                <w:sz w:val="24"/>
                <w:szCs w:val="24"/>
              </w:rPr>
              <w:t>联系人</w:t>
            </w:r>
          </w:p>
        </w:tc>
        <w:tc>
          <w:tcPr>
            <w:tcW w:w="6694" w:type="dxa"/>
            <w:gridSpan w:val="4"/>
            <w:vAlign w:val="center"/>
          </w:tcPr>
          <w:p>
            <w:pPr>
              <w:pageBreakBefore w:val="0"/>
              <w:widowControl w:val="0"/>
              <w:topLinePunct w:val="0"/>
              <w:bidi w:val="0"/>
              <w:adjustRightInd/>
              <w:snapToGrid/>
              <w:spacing w:beforeLines="0" w:after="0" w:line="360" w:lineRule="auto"/>
              <w:jc w:val="both"/>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28" w:type="dxa"/>
            <w:vAlign w:val="center"/>
          </w:tcPr>
          <w:p>
            <w:pPr>
              <w:pageBreakBefore w:val="0"/>
              <w:widowControl w:val="0"/>
              <w:topLinePunct w:val="0"/>
              <w:bidi w:val="0"/>
              <w:adjustRightInd/>
              <w:snapToGrid/>
              <w:spacing w:beforeLines="0" w:after="0" w:line="360" w:lineRule="auto"/>
              <w:jc w:val="both"/>
              <w:rPr>
                <w:rFonts w:hint="eastAsia" w:ascii="宋体" w:hAnsi="宋体" w:eastAsia="宋体" w:cs="宋体"/>
                <w:bCs/>
                <w:sz w:val="24"/>
                <w:szCs w:val="24"/>
              </w:rPr>
            </w:pPr>
            <w:r>
              <w:rPr>
                <w:rFonts w:hint="eastAsia" w:ascii="宋体" w:hAnsi="宋体" w:eastAsia="宋体" w:cs="宋体"/>
                <w:bCs/>
                <w:sz w:val="24"/>
                <w:szCs w:val="24"/>
              </w:rPr>
              <w:t>身份证号</w:t>
            </w:r>
          </w:p>
        </w:tc>
        <w:tc>
          <w:tcPr>
            <w:tcW w:w="6694" w:type="dxa"/>
            <w:gridSpan w:val="4"/>
            <w:vAlign w:val="center"/>
          </w:tcPr>
          <w:p>
            <w:pPr>
              <w:pageBreakBefore w:val="0"/>
              <w:widowControl w:val="0"/>
              <w:topLinePunct w:val="0"/>
              <w:bidi w:val="0"/>
              <w:adjustRightInd/>
              <w:snapToGrid/>
              <w:spacing w:beforeLines="0" w:after="0" w:line="360" w:lineRule="auto"/>
              <w:jc w:val="both"/>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28" w:type="dxa"/>
            <w:vAlign w:val="center"/>
          </w:tcPr>
          <w:p>
            <w:pPr>
              <w:pageBreakBefore w:val="0"/>
              <w:widowControl w:val="0"/>
              <w:topLinePunct w:val="0"/>
              <w:bidi w:val="0"/>
              <w:adjustRightInd/>
              <w:snapToGrid/>
              <w:spacing w:beforeLines="0" w:after="0" w:line="360" w:lineRule="auto"/>
              <w:jc w:val="both"/>
              <w:rPr>
                <w:rFonts w:hint="eastAsia" w:ascii="宋体" w:hAnsi="宋体" w:eastAsia="宋体" w:cs="宋体"/>
                <w:bCs/>
                <w:sz w:val="24"/>
                <w:szCs w:val="24"/>
              </w:rPr>
            </w:pPr>
            <w:r>
              <w:rPr>
                <w:rFonts w:hint="eastAsia" w:ascii="宋体" w:hAnsi="宋体" w:eastAsia="宋体" w:cs="宋体"/>
                <w:bCs/>
                <w:sz w:val="24"/>
                <w:szCs w:val="24"/>
              </w:rPr>
              <w:t>传真</w:t>
            </w:r>
          </w:p>
        </w:tc>
        <w:tc>
          <w:tcPr>
            <w:tcW w:w="6694" w:type="dxa"/>
            <w:gridSpan w:val="4"/>
            <w:vAlign w:val="center"/>
          </w:tcPr>
          <w:p>
            <w:pPr>
              <w:pageBreakBefore w:val="0"/>
              <w:widowControl w:val="0"/>
              <w:topLinePunct w:val="0"/>
              <w:bidi w:val="0"/>
              <w:adjustRightInd/>
              <w:snapToGrid/>
              <w:spacing w:beforeLines="0" w:after="0" w:line="360" w:lineRule="auto"/>
              <w:jc w:val="both"/>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28" w:type="dxa"/>
            <w:vAlign w:val="center"/>
          </w:tcPr>
          <w:p>
            <w:pPr>
              <w:pageBreakBefore w:val="0"/>
              <w:widowControl w:val="0"/>
              <w:topLinePunct w:val="0"/>
              <w:bidi w:val="0"/>
              <w:adjustRightInd/>
              <w:snapToGrid/>
              <w:spacing w:beforeLines="0" w:after="0" w:line="360" w:lineRule="auto"/>
              <w:jc w:val="both"/>
              <w:rPr>
                <w:rFonts w:hint="eastAsia" w:ascii="宋体" w:hAnsi="宋体" w:eastAsia="宋体" w:cs="宋体"/>
                <w:bCs/>
                <w:sz w:val="24"/>
                <w:szCs w:val="24"/>
              </w:rPr>
            </w:pPr>
            <w:r>
              <w:rPr>
                <w:rFonts w:hint="eastAsia" w:ascii="宋体" w:hAnsi="宋体" w:eastAsia="宋体" w:cs="宋体"/>
                <w:bCs/>
                <w:sz w:val="24"/>
                <w:szCs w:val="24"/>
              </w:rPr>
              <w:t>邮政编码</w:t>
            </w:r>
          </w:p>
        </w:tc>
        <w:tc>
          <w:tcPr>
            <w:tcW w:w="6694" w:type="dxa"/>
            <w:gridSpan w:val="4"/>
            <w:vAlign w:val="center"/>
          </w:tcPr>
          <w:p>
            <w:pPr>
              <w:pageBreakBefore w:val="0"/>
              <w:widowControl w:val="0"/>
              <w:topLinePunct w:val="0"/>
              <w:bidi w:val="0"/>
              <w:adjustRightInd/>
              <w:snapToGrid/>
              <w:spacing w:beforeLines="0" w:after="0" w:line="360" w:lineRule="auto"/>
              <w:jc w:val="both"/>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28" w:type="dxa"/>
            <w:vAlign w:val="center"/>
          </w:tcPr>
          <w:p>
            <w:pPr>
              <w:pageBreakBefore w:val="0"/>
              <w:widowControl w:val="0"/>
              <w:topLinePunct w:val="0"/>
              <w:bidi w:val="0"/>
              <w:adjustRightInd/>
              <w:snapToGrid/>
              <w:spacing w:beforeLines="0" w:after="0" w:line="360" w:lineRule="auto"/>
              <w:jc w:val="both"/>
              <w:rPr>
                <w:rFonts w:hint="eastAsia" w:ascii="宋体" w:hAnsi="宋体" w:eastAsia="宋体" w:cs="宋体"/>
                <w:bCs/>
                <w:sz w:val="24"/>
                <w:szCs w:val="24"/>
              </w:rPr>
            </w:pPr>
            <w:r>
              <w:rPr>
                <w:rFonts w:hint="eastAsia" w:ascii="宋体" w:hAnsi="宋体" w:eastAsia="宋体" w:cs="宋体"/>
                <w:bCs/>
                <w:sz w:val="24"/>
                <w:szCs w:val="24"/>
              </w:rPr>
              <w:t>E-mail</w:t>
            </w:r>
          </w:p>
        </w:tc>
        <w:tc>
          <w:tcPr>
            <w:tcW w:w="6694" w:type="dxa"/>
            <w:gridSpan w:val="4"/>
            <w:vAlign w:val="center"/>
          </w:tcPr>
          <w:p>
            <w:pPr>
              <w:pageBreakBefore w:val="0"/>
              <w:widowControl w:val="0"/>
              <w:topLinePunct w:val="0"/>
              <w:bidi w:val="0"/>
              <w:adjustRightInd/>
              <w:snapToGrid/>
              <w:spacing w:beforeLines="0" w:after="0" w:line="360" w:lineRule="auto"/>
              <w:jc w:val="both"/>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28" w:type="dxa"/>
            <w:vAlign w:val="center"/>
          </w:tcPr>
          <w:p>
            <w:pPr>
              <w:pageBreakBefore w:val="0"/>
              <w:widowControl w:val="0"/>
              <w:topLinePunct w:val="0"/>
              <w:bidi w:val="0"/>
              <w:adjustRightInd/>
              <w:snapToGrid/>
              <w:spacing w:beforeLines="0" w:after="0" w:line="360" w:lineRule="auto"/>
              <w:jc w:val="both"/>
              <w:rPr>
                <w:rFonts w:hint="eastAsia" w:ascii="宋体" w:hAnsi="宋体" w:eastAsia="宋体" w:cs="宋体"/>
                <w:bCs/>
                <w:sz w:val="24"/>
                <w:szCs w:val="24"/>
              </w:rPr>
            </w:pPr>
            <w:r>
              <w:rPr>
                <w:rFonts w:hint="eastAsia" w:ascii="宋体" w:hAnsi="宋体" w:eastAsia="宋体" w:cs="宋体"/>
                <w:bCs/>
                <w:sz w:val="24"/>
                <w:szCs w:val="24"/>
              </w:rPr>
              <w:t>法人</w:t>
            </w:r>
          </w:p>
        </w:tc>
        <w:tc>
          <w:tcPr>
            <w:tcW w:w="6694" w:type="dxa"/>
            <w:gridSpan w:val="4"/>
            <w:vAlign w:val="center"/>
          </w:tcPr>
          <w:p>
            <w:pPr>
              <w:pageBreakBefore w:val="0"/>
              <w:widowControl w:val="0"/>
              <w:topLinePunct w:val="0"/>
              <w:bidi w:val="0"/>
              <w:adjustRightInd/>
              <w:snapToGrid/>
              <w:spacing w:beforeLines="0" w:after="0" w:line="360" w:lineRule="auto"/>
              <w:jc w:val="both"/>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28" w:type="dxa"/>
            <w:vAlign w:val="center"/>
          </w:tcPr>
          <w:p>
            <w:pPr>
              <w:pageBreakBefore w:val="0"/>
              <w:widowControl w:val="0"/>
              <w:topLinePunct w:val="0"/>
              <w:bidi w:val="0"/>
              <w:adjustRightInd/>
              <w:snapToGrid/>
              <w:spacing w:beforeLines="0" w:after="0" w:line="360" w:lineRule="auto"/>
              <w:jc w:val="both"/>
              <w:rPr>
                <w:rFonts w:hint="eastAsia" w:ascii="宋体" w:hAnsi="宋体" w:eastAsia="宋体" w:cs="宋体"/>
                <w:bCs/>
                <w:sz w:val="24"/>
                <w:szCs w:val="24"/>
              </w:rPr>
            </w:pPr>
            <w:r>
              <w:rPr>
                <w:rFonts w:hint="eastAsia" w:ascii="宋体" w:hAnsi="宋体" w:eastAsia="宋体" w:cs="宋体"/>
                <w:bCs/>
                <w:sz w:val="24"/>
                <w:szCs w:val="24"/>
                <w:lang w:eastAsia="zh-CN"/>
              </w:rPr>
              <w:t>谈判</w:t>
            </w:r>
            <w:r>
              <w:rPr>
                <w:rFonts w:hint="eastAsia" w:ascii="宋体" w:hAnsi="宋体" w:eastAsia="宋体" w:cs="宋体"/>
                <w:bCs/>
                <w:sz w:val="24"/>
                <w:szCs w:val="24"/>
              </w:rPr>
              <w:t>文件价格</w:t>
            </w:r>
          </w:p>
        </w:tc>
        <w:tc>
          <w:tcPr>
            <w:tcW w:w="6694" w:type="dxa"/>
            <w:gridSpan w:val="4"/>
            <w:vAlign w:val="center"/>
          </w:tcPr>
          <w:p>
            <w:pPr>
              <w:pageBreakBefore w:val="0"/>
              <w:widowControl w:val="0"/>
              <w:topLinePunct w:val="0"/>
              <w:bidi w:val="0"/>
              <w:adjustRightInd/>
              <w:snapToGrid/>
              <w:spacing w:beforeLines="0" w:after="0" w:line="360" w:lineRule="auto"/>
              <w:jc w:val="center"/>
              <w:rPr>
                <w:rFonts w:hint="eastAsia" w:ascii="宋体" w:hAnsi="宋体" w:eastAsia="宋体" w:cs="宋体"/>
                <w:bCs/>
                <w:sz w:val="24"/>
                <w:szCs w:val="24"/>
              </w:rPr>
            </w:pPr>
            <w:r>
              <w:rPr>
                <w:rFonts w:hint="eastAsia" w:ascii="宋体" w:hAnsi="宋体" w:eastAsia="宋体" w:cs="宋体"/>
                <w:bCs/>
                <w:sz w:val="24"/>
                <w:szCs w:val="24"/>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290" w:type="dxa"/>
            <w:gridSpan w:val="3"/>
            <w:vAlign w:val="center"/>
          </w:tcPr>
          <w:p>
            <w:pPr>
              <w:pageBreakBefore w:val="0"/>
              <w:widowControl w:val="0"/>
              <w:topLinePunct w:val="0"/>
              <w:bidi w:val="0"/>
              <w:adjustRightInd/>
              <w:snapToGrid/>
              <w:spacing w:beforeLines="0" w:after="0" w:line="360" w:lineRule="auto"/>
              <w:jc w:val="both"/>
              <w:rPr>
                <w:rFonts w:hint="eastAsia" w:ascii="宋体" w:hAnsi="宋体" w:eastAsia="宋体" w:cs="宋体"/>
                <w:bCs/>
                <w:sz w:val="24"/>
                <w:szCs w:val="24"/>
              </w:rPr>
            </w:pPr>
            <w:r>
              <w:rPr>
                <w:rFonts w:hint="eastAsia" w:ascii="宋体" w:hAnsi="宋体" w:eastAsia="宋体" w:cs="宋体"/>
                <w:bCs/>
                <w:sz w:val="24"/>
                <w:szCs w:val="24"/>
              </w:rPr>
              <w:t>购买人：</w:t>
            </w:r>
          </w:p>
        </w:tc>
        <w:tc>
          <w:tcPr>
            <w:tcW w:w="4232" w:type="dxa"/>
            <w:gridSpan w:val="2"/>
            <w:vAlign w:val="center"/>
          </w:tcPr>
          <w:p>
            <w:pPr>
              <w:pageBreakBefore w:val="0"/>
              <w:widowControl w:val="0"/>
              <w:topLinePunct w:val="0"/>
              <w:bidi w:val="0"/>
              <w:adjustRightInd/>
              <w:snapToGrid/>
              <w:spacing w:beforeLines="0" w:after="0" w:line="360" w:lineRule="auto"/>
              <w:jc w:val="both"/>
              <w:rPr>
                <w:rFonts w:hint="eastAsia" w:ascii="宋体" w:hAnsi="宋体" w:eastAsia="宋体" w:cs="宋体"/>
                <w:bCs/>
                <w:sz w:val="24"/>
                <w:szCs w:val="24"/>
              </w:rPr>
            </w:pPr>
            <w:r>
              <w:rPr>
                <w:rFonts w:hint="eastAsia" w:ascii="宋体" w:hAnsi="宋体" w:eastAsia="宋体" w:cs="宋体"/>
                <w:bCs/>
                <w:sz w:val="24"/>
                <w:szCs w:val="24"/>
              </w:rPr>
              <w:t>年    月    日</w:t>
            </w:r>
          </w:p>
        </w:tc>
      </w:tr>
    </w:tbl>
    <w:p>
      <w:pPr>
        <w:pageBreakBefore w:val="0"/>
        <w:widowControl w:val="0"/>
        <w:tabs>
          <w:tab w:val="left" w:pos="-105"/>
          <w:tab w:val="left" w:pos="420"/>
          <w:tab w:val="left" w:pos="630"/>
          <w:tab w:val="left" w:pos="1155"/>
          <w:tab w:val="left" w:pos="1890"/>
          <w:tab w:val="left" w:pos="3150"/>
          <w:tab w:val="left" w:pos="3780"/>
        </w:tabs>
        <w:topLinePunct w:val="0"/>
        <w:bidi w:val="0"/>
        <w:adjustRightInd w:val="0"/>
        <w:snapToGrid w:val="0"/>
        <w:spacing w:after="0" w:line="360" w:lineRule="auto"/>
        <w:ind w:firstLine="480" w:firstLineChars="200"/>
        <w:jc w:val="both"/>
        <w:rPr>
          <w:rFonts w:ascii="宋体" w:hAnsi="宋体" w:cs="宋体"/>
          <w:sz w:val="24"/>
        </w:rPr>
      </w:pPr>
      <w:r>
        <w:rPr>
          <w:rFonts w:hint="eastAsia" w:ascii="宋体" w:hAnsi="宋体" w:eastAsia="宋体" w:cs="宋体"/>
          <w:sz w:val="24"/>
          <w:lang w:eastAsia="zh-CN"/>
        </w:rPr>
        <w:t>供应商</w:t>
      </w:r>
      <w:r>
        <w:rPr>
          <w:rFonts w:hint="eastAsia" w:ascii="宋体" w:hAnsi="宋体" w:cs="宋体"/>
          <w:sz w:val="24"/>
        </w:rPr>
        <w:t>，须将本项目的购买</w:t>
      </w:r>
      <w:r>
        <w:rPr>
          <w:rFonts w:hint="eastAsia" w:ascii="宋体" w:hAnsi="宋体" w:eastAsia="宋体" w:cs="宋体"/>
          <w:sz w:val="24"/>
          <w:lang w:eastAsia="zh-CN"/>
        </w:rPr>
        <w:t>谈判</w:t>
      </w:r>
      <w:r>
        <w:rPr>
          <w:rFonts w:hint="eastAsia" w:ascii="宋体" w:hAnsi="宋体" w:cs="宋体"/>
          <w:sz w:val="24"/>
        </w:rPr>
        <w:t>文件费（</w:t>
      </w:r>
      <w:r>
        <w:rPr>
          <w:rFonts w:ascii="宋体" w:hAnsi="宋体" w:cs="宋体"/>
          <w:sz w:val="24"/>
        </w:rPr>
        <w:t>5</w:t>
      </w:r>
      <w:r>
        <w:rPr>
          <w:rFonts w:hint="eastAsia" w:ascii="宋体" w:hAnsi="宋体" w:cs="宋体"/>
          <w:sz w:val="24"/>
        </w:rPr>
        <w:t>0</w:t>
      </w:r>
      <w:r>
        <w:rPr>
          <w:rFonts w:ascii="宋体" w:hAnsi="宋体" w:cs="宋体"/>
          <w:sz w:val="24"/>
        </w:rPr>
        <w:t>0</w:t>
      </w:r>
      <w:r>
        <w:rPr>
          <w:rFonts w:hint="eastAsia" w:ascii="宋体" w:hAnsi="宋体" w:cs="宋体"/>
          <w:sz w:val="24"/>
        </w:rPr>
        <w:t>元）汇入以下账号：</w:t>
      </w:r>
    </w:p>
    <w:p>
      <w:pPr>
        <w:pageBreakBefore w:val="0"/>
        <w:widowControl w:val="0"/>
        <w:tabs>
          <w:tab w:val="left" w:pos="-105"/>
          <w:tab w:val="left" w:pos="420"/>
          <w:tab w:val="left" w:pos="630"/>
          <w:tab w:val="left" w:pos="1155"/>
          <w:tab w:val="left" w:pos="1890"/>
          <w:tab w:val="left" w:pos="3150"/>
          <w:tab w:val="left" w:pos="3780"/>
        </w:tabs>
        <w:topLinePunct w:val="0"/>
        <w:bidi w:val="0"/>
        <w:adjustRightInd w:val="0"/>
        <w:snapToGrid w:val="0"/>
        <w:spacing w:after="0" w:line="360" w:lineRule="auto"/>
        <w:ind w:firstLine="480" w:firstLineChars="200"/>
        <w:jc w:val="both"/>
        <w:rPr>
          <w:rFonts w:hint="eastAsia" w:ascii="宋体" w:hAnsi="宋体" w:eastAsia="宋体" w:cs="宋体"/>
          <w:sz w:val="24"/>
          <w:highlight w:val="none"/>
          <w:lang w:val="en-US" w:eastAsia="zh-CN"/>
        </w:rPr>
      </w:pPr>
      <w:r>
        <w:rPr>
          <w:rFonts w:hint="eastAsia" w:ascii="宋体" w:hAnsi="宋体" w:eastAsia="宋体" w:cs="宋体"/>
          <w:sz w:val="24"/>
          <w:highlight w:val="none"/>
        </w:rPr>
        <w:t>开户名称：国信国际工程咨询集团股份有限公司</w:t>
      </w:r>
    </w:p>
    <w:p>
      <w:pPr>
        <w:pageBreakBefore w:val="0"/>
        <w:widowControl w:val="0"/>
        <w:tabs>
          <w:tab w:val="left" w:pos="-105"/>
          <w:tab w:val="left" w:pos="420"/>
          <w:tab w:val="left" w:pos="630"/>
          <w:tab w:val="left" w:pos="1155"/>
          <w:tab w:val="left" w:pos="1890"/>
          <w:tab w:val="left" w:pos="3150"/>
          <w:tab w:val="left" w:pos="3780"/>
        </w:tabs>
        <w:topLinePunct w:val="0"/>
        <w:bidi w:val="0"/>
        <w:adjustRightInd w:val="0"/>
        <w:snapToGrid w:val="0"/>
        <w:spacing w:after="0" w:line="360" w:lineRule="auto"/>
        <w:ind w:firstLine="480" w:firstLineChars="200"/>
        <w:jc w:val="both"/>
        <w:rPr>
          <w:rFonts w:hint="eastAsia" w:ascii="宋体" w:hAnsi="宋体" w:eastAsia="宋体" w:cs="宋体"/>
          <w:sz w:val="24"/>
          <w:highlight w:val="none"/>
        </w:rPr>
      </w:pPr>
      <w:r>
        <w:rPr>
          <w:rFonts w:hint="eastAsia" w:ascii="宋体" w:hAnsi="宋体" w:eastAsia="宋体" w:cs="宋体"/>
          <w:sz w:val="24"/>
          <w:highlight w:val="none"/>
        </w:rPr>
        <w:t>开 户 行：中信银行北京分行营业部</w:t>
      </w:r>
    </w:p>
    <w:p>
      <w:pPr>
        <w:pageBreakBefore w:val="0"/>
        <w:widowControl w:val="0"/>
        <w:tabs>
          <w:tab w:val="left" w:pos="-105"/>
          <w:tab w:val="left" w:pos="420"/>
          <w:tab w:val="left" w:pos="630"/>
          <w:tab w:val="left" w:pos="1155"/>
          <w:tab w:val="left" w:pos="1890"/>
          <w:tab w:val="left" w:pos="3150"/>
          <w:tab w:val="left" w:pos="3780"/>
        </w:tabs>
        <w:topLinePunct w:val="0"/>
        <w:bidi w:val="0"/>
        <w:adjustRightInd w:val="0"/>
        <w:snapToGrid w:val="0"/>
        <w:spacing w:after="0" w:line="360" w:lineRule="auto"/>
        <w:ind w:firstLine="480" w:firstLineChars="200"/>
        <w:jc w:val="both"/>
        <w:rPr>
          <w:rFonts w:hint="eastAsia" w:ascii="宋体" w:hAnsi="宋体" w:eastAsia="宋体" w:cs="宋体"/>
          <w:sz w:val="24"/>
          <w:highlight w:val="none"/>
        </w:rPr>
      </w:pPr>
      <w:r>
        <w:rPr>
          <w:rFonts w:hint="eastAsia" w:ascii="宋体" w:hAnsi="宋体" w:eastAsia="宋体" w:cs="宋体"/>
          <w:sz w:val="24"/>
          <w:highlight w:val="none"/>
        </w:rPr>
        <w:t>账    号：3110730022208815720</w:t>
      </w:r>
    </w:p>
    <w:p>
      <w:pPr>
        <w:pStyle w:val="3"/>
        <w:keepNext/>
        <w:keepLines/>
        <w:widowControl w:val="0"/>
        <w:numPr>
          <w:ilvl w:val="0"/>
          <w:numId w:val="0"/>
        </w:numPr>
        <w:adjustRightInd w:val="0"/>
        <w:snapToGrid w:val="0"/>
        <w:spacing w:after="0" w:afterLines="0" w:line="360" w:lineRule="auto"/>
        <w:ind w:right="0"/>
        <w:jc w:val="both"/>
        <w:rPr>
          <w:rFonts w:hint="default" w:ascii="宋体" w:hAnsi="宋体" w:eastAsia="宋体" w:cs="宋体"/>
          <w:b/>
          <w:bCs w:val="0"/>
          <w:sz w:val="28"/>
          <w:szCs w:val="21"/>
        </w:rPr>
      </w:pPr>
      <w:bookmarkStart w:id="4" w:name="_Toc13976"/>
      <w:r>
        <w:rPr>
          <w:rFonts w:hint="eastAsia" w:ascii="宋体" w:hAnsi="宋体" w:eastAsia="宋体" w:cs="宋体"/>
          <w:b/>
          <w:bCs w:val="0"/>
          <w:sz w:val="28"/>
          <w:szCs w:val="21"/>
          <w:lang w:val="en-US" w:eastAsia="zh-CN"/>
        </w:rPr>
        <w:t>5.谈判</w:t>
      </w:r>
      <w:r>
        <w:rPr>
          <w:rFonts w:hint="default" w:ascii="宋体" w:hAnsi="宋体" w:eastAsia="宋体" w:cs="宋体"/>
          <w:b/>
          <w:bCs w:val="0"/>
          <w:sz w:val="28"/>
          <w:szCs w:val="21"/>
        </w:rPr>
        <w:t>响应文件递交截止时间暨</w:t>
      </w:r>
      <w:r>
        <w:rPr>
          <w:rFonts w:hint="eastAsia" w:ascii="宋体" w:hAnsi="宋体" w:eastAsia="宋体" w:cs="宋体"/>
          <w:b/>
          <w:bCs w:val="0"/>
          <w:sz w:val="28"/>
          <w:szCs w:val="21"/>
          <w:lang w:eastAsia="zh-CN"/>
        </w:rPr>
        <w:t>谈判</w:t>
      </w:r>
      <w:r>
        <w:rPr>
          <w:rFonts w:hint="default" w:ascii="宋体" w:hAnsi="宋体" w:eastAsia="宋体" w:cs="宋体"/>
          <w:b/>
          <w:bCs w:val="0"/>
          <w:sz w:val="28"/>
          <w:szCs w:val="21"/>
        </w:rPr>
        <w:t>时间</w:t>
      </w:r>
      <w:bookmarkEnd w:id="4"/>
    </w:p>
    <w:p>
      <w:pPr>
        <w:pageBreakBefore w:val="0"/>
        <w:widowControl w:val="0"/>
        <w:tabs>
          <w:tab w:val="left" w:pos="-105"/>
          <w:tab w:val="left" w:pos="420"/>
          <w:tab w:val="left" w:pos="630"/>
          <w:tab w:val="left" w:pos="1155"/>
          <w:tab w:val="left" w:pos="1890"/>
          <w:tab w:val="left" w:pos="3150"/>
          <w:tab w:val="left" w:pos="3780"/>
        </w:tabs>
        <w:topLinePunct w:val="0"/>
        <w:bidi w:val="0"/>
        <w:adjustRightInd w:val="0"/>
        <w:snapToGrid w:val="0"/>
        <w:spacing w:after="0" w:afterLines="0" w:line="360" w:lineRule="auto"/>
        <w:ind w:firstLine="480" w:firstLineChars="200"/>
        <w:jc w:val="both"/>
        <w:rPr>
          <w:rFonts w:ascii="宋体" w:hAnsi="宋体" w:cs="宋体"/>
          <w:sz w:val="24"/>
        </w:rPr>
      </w:pPr>
      <w:r>
        <w:rPr>
          <w:rFonts w:hint="eastAsia" w:ascii="宋体" w:hAnsi="宋体" w:eastAsia="宋体" w:cs="宋体"/>
          <w:sz w:val="24"/>
          <w:lang w:eastAsia="zh-CN"/>
        </w:rPr>
        <w:t>供应商</w:t>
      </w:r>
      <w:r>
        <w:rPr>
          <w:rFonts w:hint="eastAsia" w:ascii="宋体" w:hAnsi="宋体" w:cs="宋体"/>
          <w:sz w:val="24"/>
        </w:rPr>
        <w:t>就采购人所发布的竞争性</w:t>
      </w:r>
      <w:r>
        <w:rPr>
          <w:rFonts w:hint="eastAsia" w:ascii="宋体" w:hAnsi="宋体" w:eastAsia="宋体" w:cs="宋体"/>
          <w:sz w:val="24"/>
          <w:lang w:val="en-US" w:eastAsia="zh-CN"/>
        </w:rPr>
        <w:t>谈判</w:t>
      </w:r>
      <w:r>
        <w:rPr>
          <w:rFonts w:hint="eastAsia" w:ascii="宋体" w:hAnsi="宋体" w:cs="宋体"/>
          <w:sz w:val="24"/>
        </w:rPr>
        <w:t>文件，应于202</w:t>
      </w:r>
      <w:r>
        <w:rPr>
          <w:rFonts w:hint="eastAsia" w:ascii="宋体" w:hAnsi="宋体" w:eastAsia="宋体" w:cs="宋体"/>
          <w:sz w:val="24"/>
          <w:lang w:val="en-US" w:eastAsia="zh-CN"/>
        </w:rPr>
        <w:t>2</w:t>
      </w:r>
      <w:r>
        <w:rPr>
          <w:rFonts w:hint="eastAsia" w:ascii="宋体" w:hAnsi="宋体" w:cs="宋体"/>
          <w:sz w:val="24"/>
        </w:rPr>
        <w:t>年</w:t>
      </w:r>
      <w:r>
        <w:rPr>
          <w:rFonts w:hint="eastAsia" w:ascii="宋体" w:hAnsi="宋体" w:eastAsia="宋体" w:cs="宋体"/>
          <w:sz w:val="24"/>
          <w:u w:val="single"/>
          <w:lang w:val="en-US" w:eastAsia="zh-CN"/>
        </w:rPr>
        <w:t xml:space="preserve"> 5 </w:t>
      </w:r>
      <w:r>
        <w:rPr>
          <w:rFonts w:hint="eastAsia" w:ascii="宋体" w:hAnsi="宋体" w:cs="宋体"/>
          <w:sz w:val="24"/>
          <w:u w:val="single"/>
        </w:rPr>
        <w:t>月</w:t>
      </w:r>
      <w:r>
        <w:rPr>
          <w:rFonts w:hint="eastAsia" w:ascii="宋体" w:hAnsi="宋体" w:eastAsia="宋体" w:cs="宋体"/>
          <w:sz w:val="24"/>
          <w:u w:val="single"/>
          <w:lang w:val="en-US" w:eastAsia="zh-CN"/>
        </w:rPr>
        <w:t xml:space="preserve"> 19 </w:t>
      </w:r>
      <w:r>
        <w:rPr>
          <w:rFonts w:hint="eastAsia" w:ascii="宋体" w:hAnsi="宋体" w:cs="宋体"/>
          <w:sz w:val="24"/>
          <w:u w:val="single"/>
        </w:rPr>
        <w:t>日</w:t>
      </w:r>
      <w:r>
        <w:rPr>
          <w:rFonts w:hint="eastAsia" w:ascii="宋体" w:hAnsi="宋体" w:eastAsia="宋体" w:cs="宋体"/>
          <w:sz w:val="24"/>
          <w:u w:val="single"/>
          <w:lang w:val="en-US" w:eastAsia="zh-CN"/>
        </w:rPr>
        <w:t xml:space="preserve">9 </w:t>
      </w:r>
      <w:r>
        <w:rPr>
          <w:rFonts w:hint="eastAsia" w:ascii="宋体" w:hAnsi="宋体" w:cs="宋体"/>
          <w:sz w:val="24"/>
        </w:rPr>
        <w:t>时（北京时间）前向采购人提交</w:t>
      </w:r>
      <w:r>
        <w:rPr>
          <w:rFonts w:hint="eastAsia" w:ascii="宋体" w:hAnsi="宋体" w:eastAsia="宋体" w:cs="宋体"/>
          <w:sz w:val="24"/>
          <w:lang w:val="en-US" w:eastAsia="zh-CN"/>
        </w:rPr>
        <w:t>谈判</w:t>
      </w:r>
      <w:r>
        <w:rPr>
          <w:rFonts w:hint="eastAsia" w:ascii="宋体" w:hAnsi="宋体" w:cs="宋体"/>
          <w:sz w:val="24"/>
        </w:rPr>
        <w:t>响应文件，此后递交的</w:t>
      </w:r>
      <w:r>
        <w:rPr>
          <w:rFonts w:hint="eastAsia" w:ascii="宋体" w:hAnsi="宋体" w:eastAsia="宋体" w:cs="宋体"/>
          <w:sz w:val="24"/>
          <w:lang w:val="en-US" w:eastAsia="zh-CN"/>
        </w:rPr>
        <w:t>谈判</w:t>
      </w:r>
      <w:r>
        <w:rPr>
          <w:rFonts w:hint="eastAsia" w:ascii="宋体" w:hAnsi="宋体" w:cs="宋体"/>
          <w:sz w:val="24"/>
        </w:rPr>
        <w:t>响应文件将不予接受。届时请</w:t>
      </w:r>
      <w:r>
        <w:rPr>
          <w:rFonts w:hint="eastAsia" w:ascii="宋体" w:hAnsi="宋体" w:eastAsia="宋体" w:cs="宋体"/>
          <w:sz w:val="24"/>
          <w:lang w:val="en-US" w:eastAsia="zh-CN"/>
        </w:rPr>
        <w:t>供应商</w:t>
      </w:r>
      <w:r>
        <w:rPr>
          <w:rFonts w:hint="eastAsia" w:ascii="宋体" w:hAnsi="宋体" w:cs="宋体"/>
          <w:sz w:val="24"/>
        </w:rPr>
        <w:t>委派代表参加竞争性</w:t>
      </w:r>
      <w:r>
        <w:rPr>
          <w:rFonts w:hint="eastAsia" w:ascii="宋体" w:hAnsi="宋体" w:eastAsia="宋体" w:cs="宋体"/>
          <w:sz w:val="24"/>
          <w:lang w:val="en-US" w:eastAsia="zh-CN"/>
        </w:rPr>
        <w:t>谈判</w:t>
      </w:r>
      <w:r>
        <w:rPr>
          <w:rFonts w:hint="eastAsia" w:ascii="宋体" w:hAnsi="宋体" w:cs="宋体"/>
          <w:sz w:val="24"/>
        </w:rPr>
        <w:t>会议。</w:t>
      </w:r>
    </w:p>
    <w:p>
      <w:pPr>
        <w:pStyle w:val="3"/>
        <w:keepNext/>
        <w:keepLines/>
        <w:widowControl w:val="0"/>
        <w:numPr>
          <w:ilvl w:val="0"/>
          <w:numId w:val="0"/>
        </w:numPr>
        <w:adjustRightInd/>
        <w:snapToGrid/>
        <w:spacing w:after="0" w:afterLines="0" w:line="360" w:lineRule="auto"/>
        <w:ind w:right="0"/>
        <w:jc w:val="both"/>
        <w:rPr>
          <w:rFonts w:hint="eastAsia" w:ascii="宋体" w:hAnsi="宋体" w:eastAsia="宋体" w:cs="宋体"/>
          <w:b/>
          <w:bCs w:val="0"/>
          <w:sz w:val="28"/>
          <w:szCs w:val="21"/>
        </w:rPr>
      </w:pPr>
      <w:bookmarkStart w:id="5" w:name="_Toc28862"/>
      <w:r>
        <w:rPr>
          <w:rFonts w:hint="eastAsia" w:ascii="宋体" w:hAnsi="宋体" w:eastAsia="宋体" w:cs="宋体"/>
          <w:b/>
          <w:bCs w:val="0"/>
          <w:sz w:val="28"/>
          <w:szCs w:val="21"/>
          <w:lang w:val="en-US" w:eastAsia="zh-CN"/>
        </w:rPr>
        <w:t>6.谈判</w:t>
      </w:r>
      <w:r>
        <w:rPr>
          <w:rFonts w:hint="eastAsia" w:ascii="宋体" w:hAnsi="宋体" w:eastAsia="宋体" w:cs="宋体"/>
          <w:b/>
          <w:bCs w:val="0"/>
          <w:sz w:val="28"/>
          <w:szCs w:val="21"/>
        </w:rPr>
        <w:t>响应文件递交地点暨</w:t>
      </w:r>
      <w:r>
        <w:rPr>
          <w:rFonts w:hint="eastAsia" w:ascii="宋体" w:hAnsi="宋体" w:eastAsia="宋体" w:cs="宋体"/>
          <w:b/>
          <w:bCs w:val="0"/>
          <w:sz w:val="28"/>
          <w:szCs w:val="21"/>
          <w:lang w:val="en-US" w:eastAsia="zh-CN"/>
        </w:rPr>
        <w:t>谈判</w:t>
      </w:r>
      <w:r>
        <w:rPr>
          <w:rFonts w:hint="eastAsia" w:ascii="宋体" w:hAnsi="宋体" w:eastAsia="宋体" w:cs="宋体"/>
          <w:b/>
          <w:bCs w:val="0"/>
          <w:sz w:val="28"/>
          <w:szCs w:val="21"/>
        </w:rPr>
        <w:t>地点</w:t>
      </w:r>
      <w:bookmarkEnd w:id="5"/>
    </w:p>
    <w:p>
      <w:pPr>
        <w:pageBreakBefore w:val="0"/>
        <w:widowControl w:val="0"/>
        <w:tabs>
          <w:tab w:val="left" w:pos="-105"/>
          <w:tab w:val="left" w:pos="420"/>
          <w:tab w:val="left" w:pos="630"/>
          <w:tab w:val="left" w:pos="1155"/>
          <w:tab w:val="left" w:pos="1890"/>
          <w:tab w:val="left" w:pos="3150"/>
          <w:tab w:val="left" w:pos="3780"/>
        </w:tabs>
        <w:topLinePunct w:val="0"/>
        <w:bidi w:val="0"/>
        <w:adjustRightInd w:val="0"/>
        <w:snapToGrid w:val="0"/>
        <w:spacing w:after="0" w:line="360" w:lineRule="auto"/>
        <w:ind w:firstLine="480" w:firstLineChars="200"/>
        <w:jc w:val="both"/>
        <w:rPr>
          <w:rFonts w:hint="eastAsia" w:ascii="宋体" w:hAnsi="宋体" w:eastAsia="宋体" w:cs="宋体"/>
          <w:sz w:val="24"/>
        </w:rPr>
      </w:pPr>
      <w:r>
        <w:rPr>
          <w:rFonts w:hint="eastAsia" w:ascii="宋体" w:hAnsi="宋体" w:eastAsia="宋体" w:cs="宋体"/>
          <w:sz w:val="24"/>
        </w:rPr>
        <w:t>中国煤炭地质总局第二勘探局二层会议室（涿州市范阳西路50号）</w:t>
      </w:r>
    </w:p>
    <w:p>
      <w:pPr>
        <w:pStyle w:val="3"/>
        <w:keepNext/>
        <w:keepLines/>
        <w:widowControl w:val="0"/>
        <w:numPr>
          <w:ilvl w:val="0"/>
          <w:numId w:val="0"/>
        </w:numPr>
        <w:adjustRightInd w:val="0"/>
        <w:snapToGrid w:val="0"/>
        <w:spacing w:after="0" w:afterLines="0" w:line="360" w:lineRule="auto"/>
        <w:ind w:right="0"/>
        <w:jc w:val="both"/>
        <w:rPr>
          <w:rFonts w:hint="eastAsia" w:ascii="宋体" w:hAnsi="宋体" w:eastAsia="宋体" w:cs="宋体"/>
          <w:b/>
          <w:bCs w:val="0"/>
          <w:sz w:val="28"/>
          <w:szCs w:val="21"/>
        </w:rPr>
      </w:pPr>
      <w:bookmarkStart w:id="6" w:name="_Toc21321"/>
      <w:r>
        <w:rPr>
          <w:rFonts w:hint="eastAsia" w:ascii="宋体" w:hAnsi="宋体" w:eastAsia="宋体" w:cs="宋体"/>
          <w:b/>
          <w:bCs w:val="0"/>
          <w:sz w:val="28"/>
          <w:szCs w:val="21"/>
          <w:lang w:val="en-US" w:eastAsia="zh-CN"/>
        </w:rPr>
        <w:t>7.</w:t>
      </w:r>
      <w:r>
        <w:rPr>
          <w:rFonts w:hint="eastAsia" w:ascii="宋体" w:hAnsi="宋体" w:eastAsia="宋体" w:cs="宋体"/>
          <w:b/>
          <w:bCs w:val="0"/>
          <w:sz w:val="28"/>
          <w:szCs w:val="21"/>
        </w:rPr>
        <w:t>保密条款</w:t>
      </w:r>
      <w:bookmarkEnd w:id="6"/>
    </w:p>
    <w:p>
      <w:pPr>
        <w:pageBreakBefore w:val="0"/>
        <w:widowControl w:val="0"/>
        <w:topLinePunct w:val="0"/>
        <w:bidi w:val="0"/>
        <w:spacing w:after="0" w:line="360" w:lineRule="auto"/>
        <w:ind w:firstLine="480" w:firstLineChars="200"/>
        <w:jc w:val="both"/>
        <w:rPr>
          <w:rFonts w:ascii="宋体" w:hAnsi="宋体" w:cs="宋体"/>
          <w:sz w:val="24"/>
        </w:rPr>
      </w:pPr>
      <w:r>
        <w:rPr>
          <w:rFonts w:hint="eastAsia" w:ascii="宋体" w:hAnsi="宋体" w:cs="宋体"/>
          <w:sz w:val="24"/>
        </w:rPr>
        <w:t>采购代理机构及</w:t>
      </w:r>
      <w:r>
        <w:rPr>
          <w:rFonts w:hint="eastAsia" w:ascii="宋体" w:hAnsi="宋体" w:eastAsia="宋体" w:cs="宋体"/>
          <w:sz w:val="24"/>
          <w:lang w:eastAsia="zh-CN"/>
        </w:rPr>
        <w:t>供应商</w:t>
      </w:r>
      <w:r>
        <w:rPr>
          <w:rFonts w:hint="eastAsia" w:ascii="宋体" w:hAnsi="宋体" w:cs="宋体"/>
          <w:sz w:val="24"/>
        </w:rPr>
        <w:t>在参与竞争性</w:t>
      </w:r>
      <w:r>
        <w:rPr>
          <w:rFonts w:hint="eastAsia" w:ascii="宋体" w:hAnsi="宋体" w:eastAsia="宋体" w:cs="宋体"/>
          <w:sz w:val="24"/>
          <w:lang w:val="en-US" w:eastAsia="zh-CN"/>
        </w:rPr>
        <w:t>谈判</w:t>
      </w:r>
      <w:r>
        <w:rPr>
          <w:rFonts w:hint="eastAsia" w:ascii="宋体" w:hAnsi="宋体" w:cs="宋体"/>
          <w:sz w:val="24"/>
        </w:rPr>
        <w:t>的过程中，所获悉的各方有关本次竞争性</w:t>
      </w:r>
      <w:r>
        <w:rPr>
          <w:rFonts w:hint="eastAsia" w:ascii="宋体" w:hAnsi="宋体" w:eastAsia="宋体" w:cs="宋体"/>
          <w:sz w:val="24"/>
          <w:lang w:val="en-US" w:eastAsia="zh-CN"/>
        </w:rPr>
        <w:t>谈判</w:t>
      </w:r>
      <w:r>
        <w:rPr>
          <w:rFonts w:hint="eastAsia" w:ascii="宋体" w:hAnsi="宋体" w:cs="宋体"/>
          <w:sz w:val="24"/>
        </w:rPr>
        <w:t>的文件及资料（包括但不限于：商业秘密、核心条款等）需予以保密，未经委托方同意不得向第三方提供。</w:t>
      </w:r>
    </w:p>
    <w:p>
      <w:pPr>
        <w:pStyle w:val="3"/>
        <w:keepNext/>
        <w:keepLines/>
        <w:widowControl w:val="0"/>
        <w:numPr>
          <w:ilvl w:val="0"/>
          <w:numId w:val="0"/>
        </w:numPr>
        <w:adjustRightInd w:val="0"/>
        <w:snapToGrid w:val="0"/>
        <w:spacing w:after="0" w:afterLines="0" w:line="360" w:lineRule="auto"/>
        <w:ind w:right="0"/>
        <w:jc w:val="both"/>
        <w:rPr>
          <w:rFonts w:hint="eastAsia" w:ascii="宋体" w:hAnsi="宋体" w:eastAsia="宋体" w:cs="宋体"/>
          <w:b/>
          <w:bCs w:val="0"/>
          <w:sz w:val="28"/>
          <w:szCs w:val="21"/>
        </w:rPr>
      </w:pPr>
      <w:bookmarkStart w:id="7" w:name="_Toc20198"/>
      <w:bookmarkStart w:id="8" w:name="_Toc16797"/>
      <w:bookmarkStart w:id="9" w:name="_Toc22943"/>
      <w:bookmarkStart w:id="10" w:name="_Toc4767"/>
      <w:bookmarkStart w:id="11" w:name="_Toc42171579"/>
      <w:bookmarkStart w:id="12" w:name="_Toc25567"/>
      <w:bookmarkStart w:id="13" w:name="_Toc25335188"/>
      <w:bookmarkStart w:id="14" w:name="_Toc19056"/>
      <w:bookmarkStart w:id="15" w:name="_Toc9466"/>
      <w:bookmarkStart w:id="16" w:name="_Toc42791115"/>
      <w:bookmarkStart w:id="17" w:name="_Toc51866505"/>
      <w:bookmarkStart w:id="18" w:name="_Toc13217"/>
      <w:bookmarkStart w:id="19" w:name="_Toc31047"/>
      <w:bookmarkStart w:id="20" w:name="_Toc493773314"/>
      <w:r>
        <w:rPr>
          <w:rFonts w:hint="eastAsia" w:ascii="宋体" w:hAnsi="宋体" w:eastAsia="宋体" w:cs="宋体"/>
          <w:b/>
          <w:bCs w:val="0"/>
          <w:sz w:val="28"/>
          <w:szCs w:val="21"/>
          <w:lang w:val="en-US" w:eastAsia="zh-CN"/>
        </w:rPr>
        <w:t>8.</w:t>
      </w:r>
      <w:r>
        <w:rPr>
          <w:rFonts w:hint="eastAsia" w:ascii="宋体" w:hAnsi="宋体" w:eastAsia="宋体" w:cs="宋体"/>
          <w:b/>
          <w:bCs w:val="0"/>
          <w:sz w:val="28"/>
          <w:szCs w:val="21"/>
        </w:rPr>
        <w:t>发布公告的媒介</w:t>
      </w:r>
      <w:bookmarkEnd w:id="7"/>
      <w:bookmarkEnd w:id="8"/>
      <w:bookmarkEnd w:id="9"/>
      <w:bookmarkEnd w:id="10"/>
      <w:bookmarkEnd w:id="11"/>
      <w:bookmarkEnd w:id="12"/>
      <w:bookmarkEnd w:id="13"/>
      <w:bookmarkEnd w:id="14"/>
      <w:bookmarkEnd w:id="15"/>
      <w:bookmarkEnd w:id="16"/>
      <w:bookmarkEnd w:id="17"/>
      <w:bookmarkEnd w:id="18"/>
      <w:bookmarkEnd w:id="19"/>
    </w:p>
    <w:bookmarkEnd w:id="20"/>
    <w:p>
      <w:pPr>
        <w:pageBreakBefore w:val="0"/>
        <w:widowControl w:val="0"/>
        <w:wordWrap w:val="0"/>
        <w:topLinePunct w:val="0"/>
        <w:bidi w:val="0"/>
        <w:adjustRightInd w:val="0"/>
        <w:snapToGrid w:val="0"/>
        <w:spacing w:after="0" w:line="360" w:lineRule="auto"/>
        <w:ind w:firstLine="480" w:firstLineChars="200"/>
        <w:jc w:val="both"/>
        <w:rPr>
          <w:rFonts w:ascii="宋体" w:hAnsi="宋体" w:cs="宋体"/>
          <w:sz w:val="24"/>
        </w:rPr>
      </w:pPr>
      <w:r>
        <w:rPr>
          <w:rFonts w:hint="eastAsia" w:ascii="宋体" w:hAnsi="宋体" w:cs="宋体"/>
          <w:sz w:val="24"/>
        </w:rPr>
        <w:t>本次竞争性</w:t>
      </w:r>
      <w:r>
        <w:rPr>
          <w:rFonts w:hint="eastAsia" w:ascii="宋体" w:hAnsi="宋体" w:eastAsia="宋体" w:cs="宋体"/>
          <w:sz w:val="24"/>
          <w:lang w:eastAsia="zh-CN"/>
        </w:rPr>
        <w:t>谈判</w:t>
      </w:r>
      <w:r>
        <w:rPr>
          <w:rFonts w:hint="eastAsia" w:ascii="宋体" w:hAnsi="宋体" w:cs="宋体"/>
          <w:sz w:val="24"/>
        </w:rPr>
        <w:t>公告同时在中国煤炭地质总局第二勘探局网站（http://www.zmej.org.cn/）、中国招标</w:t>
      </w:r>
      <w:r>
        <w:rPr>
          <w:rFonts w:hint="eastAsia" w:ascii="宋体" w:hAnsi="宋体" w:eastAsia="宋体" w:cs="宋体"/>
          <w:sz w:val="24"/>
          <w:lang w:val="en-US" w:eastAsia="zh-CN"/>
        </w:rPr>
        <w:t>投标</w:t>
      </w:r>
      <w:r>
        <w:rPr>
          <w:rFonts w:hint="eastAsia" w:ascii="宋体" w:hAnsi="宋体" w:cs="宋体"/>
          <w:sz w:val="24"/>
        </w:rPr>
        <w:t>公共服务平台（http://www.cebpubservice.com/）上发布。对于因其他网站转载并发布的非完整</w:t>
      </w:r>
      <w:bookmarkStart w:id="22" w:name="_GoBack"/>
      <w:bookmarkEnd w:id="22"/>
      <w:r>
        <w:rPr>
          <w:rFonts w:hint="eastAsia" w:ascii="宋体" w:hAnsi="宋体" w:cs="宋体"/>
          <w:sz w:val="24"/>
        </w:rPr>
        <w:t>版或修改版公告，而导致误报名或无效报名的情形，采购人及采购代理机构不予承担责任。</w:t>
      </w:r>
    </w:p>
    <w:p>
      <w:pPr>
        <w:pStyle w:val="3"/>
        <w:keepNext/>
        <w:keepLines/>
        <w:widowControl w:val="0"/>
        <w:numPr>
          <w:ilvl w:val="0"/>
          <w:numId w:val="0"/>
        </w:numPr>
        <w:adjustRightInd w:val="0"/>
        <w:snapToGrid w:val="0"/>
        <w:spacing w:after="0" w:afterLines="0" w:line="360" w:lineRule="auto"/>
        <w:ind w:right="0"/>
        <w:jc w:val="both"/>
        <w:rPr>
          <w:rFonts w:hint="eastAsia" w:ascii="宋体" w:hAnsi="宋体" w:eastAsia="宋体" w:cs="宋体"/>
          <w:b/>
          <w:bCs w:val="0"/>
          <w:sz w:val="28"/>
          <w:szCs w:val="21"/>
        </w:rPr>
      </w:pPr>
      <w:bookmarkStart w:id="21" w:name="_Toc4584"/>
      <w:r>
        <w:rPr>
          <w:rFonts w:hint="eastAsia" w:ascii="宋体" w:hAnsi="宋体" w:eastAsia="宋体" w:cs="宋体"/>
          <w:b/>
          <w:bCs w:val="0"/>
          <w:sz w:val="28"/>
          <w:szCs w:val="21"/>
          <w:lang w:val="en-US" w:eastAsia="zh-CN"/>
        </w:rPr>
        <w:t>9.</w:t>
      </w:r>
      <w:r>
        <w:rPr>
          <w:rFonts w:hint="eastAsia" w:ascii="宋体" w:hAnsi="宋体" w:eastAsia="宋体" w:cs="宋体"/>
          <w:b/>
          <w:bCs w:val="0"/>
          <w:sz w:val="28"/>
          <w:szCs w:val="21"/>
        </w:rPr>
        <w:t>联系方式</w:t>
      </w:r>
      <w:bookmarkEnd w:id="21"/>
    </w:p>
    <w:p>
      <w:pPr>
        <w:keepNext w:val="0"/>
        <w:keepLines w:val="0"/>
        <w:pageBreakBefore w:val="0"/>
        <w:widowControl w:val="0"/>
        <w:tabs>
          <w:tab w:val="left" w:pos="-105"/>
          <w:tab w:val="left" w:pos="420"/>
          <w:tab w:val="left" w:pos="630"/>
          <w:tab w:val="left" w:pos="1155"/>
          <w:tab w:val="left" w:pos="1890"/>
          <w:tab w:val="left" w:pos="3150"/>
          <w:tab w:val="left" w:pos="3780"/>
        </w:tabs>
        <w:kinsoku/>
        <w:wordWrap/>
        <w:overflowPunct/>
        <w:topLinePunct w:val="0"/>
        <w:autoSpaceDE/>
        <w:autoSpaceDN/>
        <w:bidi w:val="0"/>
        <w:adjustRightInd w:val="0"/>
        <w:snapToGrid w:val="0"/>
        <w:spacing w:after="0" w:afterLines="0" w:line="360" w:lineRule="auto"/>
        <w:ind w:firstLine="480" w:firstLineChars="200"/>
        <w:jc w:val="both"/>
        <w:textAlignment w:val="auto"/>
        <w:rPr>
          <w:rFonts w:ascii="宋体" w:hAnsi="宋体" w:cs="宋体"/>
          <w:b/>
          <w:bCs/>
          <w:sz w:val="24"/>
        </w:rPr>
      </w:pPr>
      <w:r>
        <w:rPr>
          <w:rFonts w:hint="eastAsia" w:ascii="宋体" w:hAnsi="宋体" w:cs="宋体"/>
          <w:sz w:val="24"/>
        </w:rPr>
        <w:t>采 购 人：中国煤炭地质总局第二勘探局</w:t>
      </w:r>
    </w:p>
    <w:p>
      <w:pPr>
        <w:keepNext w:val="0"/>
        <w:keepLines w:val="0"/>
        <w:pageBreakBefore w:val="0"/>
        <w:widowControl w:val="0"/>
        <w:kinsoku/>
        <w:wordWrap/>
        <w:overflowPunct/>
        <w:topLinePunct w:val="0"/>
        <w:autoSpaceDE/>
        <w:autoSpaceDN/>
        <w:bidi w:val="0"/>
        <w:adjustRightInd w:val="0"/>
        <w:snapToGrid w:val="0"/>
        <w:spacing w:after="0" w:afterLines="0" w:line="360" w:lineRule="auto"/>
        <w:ind w:firstLine="480" w:firstLineChars="200"/>
        <w:jc w:val="both"/>
        <w:textAlignment w:val="auto"/>
        <w:rPr>
          <w:rFonts w:ascii="宋体" w:hAnsi="宋体" w:cs="宋体"/>
          <w:sz w:val="24"/>
        </w:rPr>
      </w:pPr>
      <w:r>
        <w:rPr>
          <w:rFonts w:hint="eastAsia" w:ascii="宋体" w:hAnsi="宋体" w:cs="宋体"/>
          <w:sz w:val="24"/>
        </w:rPr>
        <w:t>地    址：涿州市范阳西路50号</w:t>
      </w:r>
    </w:p>
    <w:p>
      <w:pPr>
        <w:keepNext w:val="0"/>
        <w:keepLines w:val="0"/>
        <w:pageBreakBefore w:val="0"/>
        <w:widowControl w:val="0"/>
        <w:kinsoku/>
        <w:wordWrap/>
        <w:overflowPunct/>
        <w:topLinePunct w:val="0"/>
        <w:autoSpaceDE/>
        <w:autoSpaceDN/>
        <w:bidi w:val="0"/>
        <w:adjustRightInd w:val="0"/>
        <w:snapToGrid w:val="0"/>
        <w:spacing w:after="0" w:afterLines="0" w:line="360" w:lineRule="auto"/>
        <w:ind w:firstLine="480" w:firstLineChars="200"/>
        <w:jc w:val="both"/>
        <w:textAlignment w:val="auto"/>
        <w:rPr>
          <w:rFonts w:ascii="宋体" w:hAnsi="宋体" w:cs="宋体"/>
          <w:bCs/>
          <w:sz w:val="24"/>
        </w:rPr>
      </w:pPr>
      <w:r>
        <w:rPr>
          <w:rFonts w:hint="eastAsia" w:ascii="宋体" w:hAnsi="宋体" w:cs="宋体"/>
          <w:bCs/>
          <w:sz w:val="24"/>
        </w:rPr>
        <w:t>联 系 人：苏岩</w:t>
      </w:r>
    </w:p>
    <w:p>
      <w:pPr>
        <w:keepNext w:val="0"/>
        <w:keepLines w:val="0"/>
        <w:pageBreakBefore w:val="0"/>
        <w:widowControl w:val="0"/>
        <w:kinsoku/>
        <w:wordWrap/>
        <w:overflowPunct/>
        <w:topLinePunct w:val="0"/>
        <w:autoSpaceDE/>
        <w:autoSpaceDN/>
        <w:bidi w:val="0"/>
        <w:adjustRightInd w:val="0"/>
        <w:snapToGrid w:val="0"/>
        <w:spacing w:after="0" w:afterLines="0" w:line="360" w:lineRule="auto"/>
        <w:ind w:firstLine="480" w:firstLineChars="200"/>
        <w:jc w:val="both"/>
        <w:textAlignment w:val="auto"/>
        <w:rPr>
          <w:rFonts w:ascii="宋体" w:hAnsi="宋体" w:cs="宋体"/>
          <w:bCs/>
          <w:sz w:val="24"/>
        </w:rPr>
      </w:pPr>
      <w:r>
        <w:rPr>
          <w:rFonts w:hint="eastAsia" w:ascii="宋体" w:hAnsi="宋体" w:cs="宋体"/>
          <w:bCs/>
          <w:sz w:val="24"/>
        </w:rPr>
        <w:t>电    话：0312-3685366</w:t>
      </w:r>
    </w:p>
    <w:p>
      <w:pPr>
        <w:pageBreakBefore w:val="0"/>
        <w:widowControl w:val="0"/>
        <w:topLinePunct w:val="0"/>
        <w:bidi w:val="0"/>
        <w:adjustRightInd w:val="0"/>
        <w:snapToGrid w:val="0"/>
        <w:spacing w:after="0" w:afterLines="0" w:line="360" w:lineRule="auto"/>
        <w:ind w:firstLine="480" w:firstLineChars="200"/>
        <w:jc w:val="both"/>
        <w:rPr>
          <w:rFonts w:ascii="宋体" w:hAnsi="宋体" w:cs="宋体"/>
          <w:sz w:val="24"/>
        </w:rPr>
      </w:pPr>
    </w:p>
    <w:p>
      <w:pPr>
        <w:keepNext w:val="0"/>
        <w:keepLines w:val="0"/>
        <w:pageBreakBefore w:val="0"/>
        <w:widowControl w:val="0"/>
        <w:kinsoku/>
        <w:wordWrap/>
        <w:overflowPunct/>
        <w:topLinePunct w:val="0"/>
        <w:autoSpaceDE/>
        <w:autoSpaceDN/>
        <w:bidi w:val="0"/>
        <w:adjustRightInd w:val="0"/>
        <w:snapToGrid w:val="0"/>
        <w:spacing w:after="0" w:afterLines="0" w:line="360" w:lineRule="auto"/>
        <w:ind w:firstLine="480" w:firstLineChars="200"/>
        <w:jc w:val="both"/>
        <w:textAlignment w:val="auto"/>
        <w:rPr>
          <w:rFonts w:hint="eastAsia" w:ascii="宋体" w:hAnsi="宋体" w:cs="宋体"/>
          <w:sz w:val="24"/>
        </w:rPr>
      </w:pPr>
      <w:r>
        <w:rPr>
          <w:rFonts w:hint="eastAsia" w:ascii="宋体" w:hAnsi="宋体" w:cs="宋体"/>
          <w:sz w:val="24"/>
        </w:rPr>
        <w:t xml:space="preserve">代理机构：国信国际工程咨询集团股份有限公司          </w:t>
      </w:r>
    </w:p>
    <w:p>
      <w:pPr>
        <w:keepNext w:val="0"/>
        <w:keepLines w:val="0"/>
        <w:pageBreakBefore w:val="0"/>
        <w:widowControl w:val="0"/>
        <w:kinsoku/>
        <w:wordWrap/>
        <w:overflowPunct/>
        <w:topLinePunct w:val="0"/>
        <w:autoSpaceDE/>
        <w:autoSpaceDN/>
        <w:bidi w:val="0"/>
        <w:adjustRightInd w:val="0"/>
        <w:snapToGrid w:val="0"/>
        <w:spacing w:after="0" w:afterLines="0" w:line="360" w:lineRule="auto"/>
        <w:ind w:firstLine="480" w:firstLineChars="200"/>
        <w:jc w:val="both"/>
        <w:textAlignment w:val="auto"/>
        <w:rPr>
          <w:rFonts w:hint="eastAsia" w:ascii="宋体" w:hAnsi="宋体" w:cs="宋体"/>
          <w:sz w:val="24"/>
        </w:rPr>
      </w:pPr>
      <w:r>
        <w:rPr>
          <w:rFonts w:hint="eastAsia" w:ascii="宋体" w:hAnsi="宋体" w:cs="宋体"/>
          <w:sz w:val="24"/>
        </w:rPr>
        <w:t>地    址：北京市海淀区首体南路22号国兴大厦11层</w:t>
      </w:r>
    </w:p>
    <w:p>
      <w:pPr>
        <w:keepNext w:val="0"/>
        <w:keepLines w:val="0"/>
        <w:pageBreakBefore w:val="0"/>
        <w:widowControl w:val="0"/>
        <w:kinsoku/>
        <w:wordWrap/>
        <w:overflowPunct/>
        <w:topLinePunct w:val="0"/>
        <w:autoSpaceDE/>
        <w:autoSpaceDN/>
        <w:bidi w:val="0"/>
        <w:adjustRightInd w:val="0"/>
        <w:snapToGrid w:val="0"/>
        <w:spacing w:after="0" w:afterLines="0" w:line="360" w:lineRule="auto"/>
        <w:ind w:firstLine="480" w:firstLineChars="200"/>
        <w:jc w:val="both"/>
        <w:textAlignment w:val="auto"/>
        <w:rPr>
          <w:rFonts w:hint="eastAsia" w:ascii="宋体" w:hAnsi="宋体" w:cs="宋体"/>
          <w:sz w:val="24"/>
        </w:rPr>
      </w:pPr>
      <w:r>
        <w:rPr>
          <w:rFonts w:hint="eastAsia" w:ascii="宋体" w:hAnsi="宋体" w:cs="宋体"/>
          <w:sz w:val="24"/>
        </w:rPr>
        <w:t>联 系 人：张海飞（13720091532）、</w:t>
      </w:r>
      <w:r>
        <w:rPr>
          <w:rFonts w:hint="eastAsia" w:ascii="宋体" w:hAnsi="宋体" w:cs="宋体"/>
          <w:sz w:val="24"/>
          <w:lang w:val="en-US" w:eastAsia="zh-CN"/>
        </w:rPr>
        <w:t>孟纪良</w:t>
      </w:r>
      <w:r>
        <w:rPr>
          <w:rFonts w:hint="eastAsia" w:ascii="宋体" w:hAnsi="宋体" w:cs="宋体"/>
          <w:sz w:val="24"/>
        </w:rPr>
        <w:t>（</w:t>
      </w:r>
      <w:r>
        <w:rPr>
          <w:rFonts w:hint="eastAsia" w:ascii="宋体" w:hAnsi="宋体" w:cs="宋体"/>
          <w:sz w:val="24"/>
          <w:lang w:val="en-US" w:eastAsia="zh-CN"/>
        </w:rPr>
        <w:t>18729160615</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val="0"/>
        <w:snapToGrid w:val="0"/>
        <w:spacing w:after="0" w:afterLines="0" w:line="360" w:lineRule="auto"/>
        <w:ind w:firstLine="480" w:firstLineChars="200"/>
        <w:jc w:val="both"/>
        <w:textAlignment w:val="auto"/>
        <w:rPr>
          <w:rFonts w:hint="eastAsia" w:ascii="宋体" w:hAnsi="宋体" w:cs="宋体"/>
          <w:sz w:val="24"/>
        </w:rPr>
      </w:pPr>
      <w:r>
        <w:rPr>
          <w:rFonts w:hint="eastAsia" w:ascii="宋体" w:hAnsi="宋体" w:cs="宋体"/>
          <w:sz w:val="24"/>
        </w:rPr>
        <w:t>邮    箱：gxzb16@163.com</w:t>
      </w:r>
    </w:p>
    <w:p>
      <w:pPr>
        <w:keepNext w:val="0"/>
        <w:keepLines w:val="0"/>
        <w:pageBreakBefore w:val="0"/>
        <w:widowControl w:val="0"/>
        <w:kinsoku/>
        <w:wordWrap/>
        <w:overflowPunct/>
        <w:topLinePunct w:val="0"/>
        <w:autoSpaceDE/>
        <w:autoSpaceDN/>
        <w:bidi w:val="0"/>
        <w:adjustRightInd w:val="0"/>
        <w:snapToGrid w:val="0"/>
        <w:spacing w:after="0" w:afterLines="0" w:line="360" w:lineRule="auto"/>
        <w:ind w:firstLine="480" w:firstLineChars="200"/>
        <w:jc w:val="both"/>
        <w:textAlignment w:val="auto"/>
        <w:rPr>
          <w:rFonts w:hint="eastAsia" w:ascii="宋体" w:hAnsi="宋体" w:cs="宋体"/>
          <w:sz w:val="24"/>
        </w:rPr>
      </w:pPr>
      <w:r>
        <w:rPr>
          <w:rFonts w:hint="eastAsia" w:ascii="宋体" w:hAnsi="宋体" w:cs="宋体"/>
          <w:sz w:val="24"/>
        </w:rPr>
        <w:t>邮    编：100044</w:t>
      </w:r>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3080" w:firstLineChars="0"/>
        <w:jc w:val="center"/>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3080" w:firstLineChars="0"/>
        <w:jc w:val="center"/>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3080" w:firstLineChars="0"/>
        <w:jc w:val="center"/>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3080" w:firstLineChars="0"/>
        <w:jc w:val="center"/>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3080" w:firstLineChars="0"/>
        <w:jc w:val="center"/>
        <w:textAlignment w:val="auto"/>
        <w:rPr>
          <w:rFonts w:ascii="宋体" w:hAnsi="宋体" w:cs="宋体"/>
          <w:sz w:val="24"/>
        </w:rPr>
      </w:pPr>
      <w:r>
        <w:rPr>
          <w:rFonts w:hint="eastAsia" w:ascii="宋体" w:hAnsi="宋体" w:cs="宋体"/>
          <w:sz w:val="24"/>
        </w:rPr>
        <w:t>国信国际工程咨询集团股份有限公司</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default" w:ascii="宋体" w:hAnsi="宋体" w:eastAsia="宋体"/>
          <w:sz w:val="21"/>
          <w:szCs w:val="21"/>
          <w:u w:val="single"/>
          <w:lang w:val="en-US" w:eastAsia="zh-CN"/>
        </w:rPr>
      </w:pPr>
      <w:r>
        <w:rPr>
          <w:rFonts w:hint="eastAsia" w:ascii="宋体" w:hAnsi="宋体" w:eastAsia="宋体" w:cs="宋体"/>
          <w:sz w:val="24"/>
          <w:lang w:val="en-US" w:eastAsia="zh-CN"/>
        </w:rPr>
        <w:t xml:space="preserve">                                           </w:t>
      </w:r>
      <w:r>
        <w:rPr>
          <w:rFonts w:hint="eastAsia" w:ascii="宋体" w:hAnsi="宋体" w:cs="宋体"/>
          <w:sz w:val="24"/>
        </w:rPr>
        <w:t>20</w:t>
      </w:r>
      <w:r>
        <w:rPr>
          <w:rFonts w:ascii="宋体" w:hAnsi="宋体" w:cs="宋体"/>
          <w:sz w:val="24"/>
        </w:rPr>
        <w:t>2</w:t>
      </w:r>
      <w:r>
        <w:rPr>
          <w:rFonts w:hint="eastAsia" w:ascii="宋体" w:hAnsi="宋体" w:eastAsia="宋体" w:cs="宋体"/>
          <w:sz w:val="24"/>
          <w:lang w:val="en-US" w:eastAsia="zh-CN"/>
        </w:rPr>
        <w:t>2</w:t>
      </w:r>
      <w:r>
        <w:rPr>
          <w:rFonts w:hint="eastAsia" w:ascii="宋体" w:hAnsi="宋体" w:cs="宋体"/>
          <w:sz w:val="24"/>
        </w:rPr>
        <w:t>年</w:t>
      </w:r>
      <w:r>
        <w:rPr>
          <w:rFonts w:hint="eastAsia" w:ascii="宋体" w:hAnsi="宋体" w:eastAsia="宋体" w:cs="宋体"/>
          <w:sz w:val="24"/>
          <w:lang w:val="en-US" w:eastAsia="zh-CN"/>
        </w:rPr>
        <w:t>5</w:t>
      </w:r>
      <w:r>
        <w:rPr>
          <w:rFonts w:hint="eastAsia" w:ascii="宋体" w:hAnsi="宋体" w:cs="宋体"/>
          <w:sz w:val="24"/>
        </w:rPr>
        <w:t>月</w:t>
      </w:r>
      <w:r>
        <w:rPr>
          <w:rFonts w:hint="eastAsia" w:ascii="宋体" w:hAnsi="宋体" w:eastAsia="宋体" w:cs="宋体"/>
          <w:sz w:val="24"/>
          <w:lang w:val="en-US" w:eastAsia="zh-CN"/>
        </w:rPr>
        <w:t>6</w:t>
      </w:r>
      <w:r>
        <w:rPr>
          <w:rFonts w:hint="eastAsia" w:ascii="宋体" w:hAnsi="宋体" w:cs="宋体"/>
          <w:sz w:val="24"/>
        </w:rPr>
        <w:t>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wZDhiMjgyYTFiMzY3Yjg3NTc4ODFmODA0Y2UxNWEifQ=="/>
  </w:docVars>
  <w:rsids>
    <w:rsidRoot w:val="00000000"/>
    <w:rsid w:val="4BB01043"/>
    <w:rsid w:val="5CB912E1"/>
    <w:rsid w:val="5FFA40D9"/>
    <w:rsid w:val="642D4A38"/>
    <w:rsid w:val="72103CAF"/>
    <w:rsid w:val="73227610"/>
    <w:rsid w:val="742E2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3">
    <w:name w:val="heading 2"/>
    <w:basedOn w:val="1"/>
    <w:next w:val="1"/>
    <w:unhideWhenUsed/>
    <w:qFormat/>
    <w:uiPriority w:val="9"/>
    <w:pPr>
      <w:keepNext/>
      <w:keepLines/>
      <w:spacing w:after="503" w:line="265" w:lineRule="auto"/>
      <w:ind w:left="10" w:right="56" w:hanging="10"/>
      <w:outlineLvl w:val="1"/>
    </w:pPr>
    <w:rPr>
      <w:rFonts w:ascii="黑体" w:hAnsi="黑体" w:eastAsia="黑体" w:cs="黑体"/>
      <w:color w:val="000000"/>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character" w:styleId="6">
    <w:name w:val="Hyperlink"/>
    <w:basedOn w:val="5"/>
    <w:qFormat/>
    <w:uiPriority w:val="99"/>
    <w:rPr>
      <w:color w:val="33333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   </cp:lastModifiedBy>
  <dcterms:modified xsi:type="dcterms:W3CDTF">2022-05-06T09:08:28Z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3D7BC695A65741CA938CF5C7FD46F108</vt:lpwstr>
  </property>
</Properties>
</file>